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4B" w:rsidRDefault="00B3164B">
      <w:r>
        <w:rPr>
          <w:noProof/>
          <w:lang w:eastAsia="en-GB"/>
        </w:rPr>
        <w:drawing>
          <wp:inline distT="0" distB="0" distL="0" distR="0">
            <wp:extent cx="2948813" cy="1019175"/>
            <wp:effectExtent l="0" t="0" r="4445" b="0"/>
            <wp:docPr id="1" name="Picture 1" descr="ASCEL logo colour 2013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L logo colour 2013 ver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813" cy="1019175"/>
                    </a:xfrm>
                    <a:prstGeom prst="rect">
                      <a:avLst/>
                    </a:prstGeom>
                    <a:noFill/>
                    <a:ln>
                      <a:noFill/>
                    </a:ln>
                  </pic:spPr>
                </pic:pic>
              </a:graphicData>
            </a:graphic>
          </wp:inline>
        </w:drawing>
      </w:r>
    </w:p>
    <w:p w:rsidR="00655898" w:rsidRDefault="00655898">
      <w:pPr>
        <w:rPr>
          <w:rFonts w:eastAsia="Calibri"/>
          <w:b/>
        </w:rPr>
      </w:pPr>
    </w:p>
    <w:p w:rsidR="00B3164B" w:rsidRPr="00B3164B" w:rsidRDefault="00B3164B">
      <w:pPr>
        <w:rPr>
          <w:b/>
        </w:rPr>
      </w:pPr>
      <w:r w:rsidRPr="00B3164B">
        <w:rPr>
          <w:rFonts w:eastAsia="Calibri"/>
          <w:b/>
        </w:rPr>
        <w:t>The Association of Senior Children’s and Education Librarians (ASCEL) response to the Independent Report on Public Libraries</w:t>
      </w:r>
    </w:p>
    <w:p w:rsidR="00B3164B" w:rsidRDefault="00B3164B" w:rsidP="00B3164B">
      <w:pPr>
        <w:rPr>
          <w:rFonts w:eastAsia="Calibri"/>
        </w:rPr>
      </w:pPr>
      <w:r w:rsidRPr="00B3164B">
        <w:rPr>
          <w:rFonts w:eastAsia="Calibri"/>
        </w:rPr>
        <w:t xml:space="preserve">ASCEL </w:t>
      </w:r>
      <w:r w:rsidR="00C47FD2">
        <w:rPr>
          <w:rFonts w:eastAsia="Calibri"/>
        </w:rPr>
        <w:t>is the</w:t>
      </w:r>
      <w:r w:rsidRPr="00B3164B">
        <w:rPr>
          <w:rFonts w:eastAsia="Calibri"/>
        </w:rPr>
        <w:t xml:space="preserve"> national network of managers </w:t>
      </w:r>
      <w:r w:rsidR="00C47FD2">
        <w:rPr>
          <w:rFonts w:eastAsia="Calibri"/>
        </w:rPr>
        <w:t>of</w:t>
      </w:r>
      <w:r w:rsidRPr="00B3164B">
        <w:rPr>
          <w:rFonts w:eastAsia="Calibri"/>
        </w:rPr>
        <w:t xml:space="preserve"> </w:t>
      </w:r>
      <w:r w:rsidR="00E171CC">
        <w:rPr>
          <w:rFonts w:eastAsia="Calibri"/>
        </w:rPr>
        <w:t>c</w:t>
      </w:r>
      <w:r w:rsidRPr="00B3164B">
        <w:rPr>
          <w:rFonts w:eastAsia="Calibri"/>
        </w:rPr>
        <w:t xml:space="preserve">hildren’s </w:t>
      </w:r>
      <w:r w:rsidR="00E171CC">
        <w:rPr>
          <w:rFonts w:eastAsia="Calibri"/>
        </w:rPr>
        <w:t>p</w:t>
      </w:r>
      <w:r w:rsidRPr="00B3164B">
        <w:rPr>
          <w:rFonts w:eastAsia="Calibri"/>
        </w:rPr>
        <w:t xml:space="preserve">ublic and </w:t>
      </w:r>
      <w:r w:rsidR="00E171CC">
        <w:rPr>
          <w:rFonts w:eastAsia="Calibri"/>
        </w:rPr>
        <w:t>s</w:t>
      </w:r>
      <w:r w:rsidRPr="00B3164B">
        <w:rPr>
          <w:rFonts w:eastAsia="Calibri"/>
        </w:rPr>
        <w:t xml:space="preserve">chools </w:t>
      </w:r>
      <w:r w:rsidR="00E171CC">
        <w:rPr>
          <w:rFonts w:eastAsia="Calibri"/>
        </w:rPr>
        <w:t>l</w:t>
      </w:r>
      <w:r w:rsidRPr="00B3164B">
        <w:rPr>
          <w:rFonts w:eastAsia="Calibri"/>
        </w:rPr>
        <w:t xml:space="preserve">ibrary </w:t>
      </w:r>
      <w:r w:rsidR="00E171CC">
        <w:rPr>
          <w:rFonts w:eastAsia="Calibri"/>
        </w:rPr>
        <w:t>s</w:t>
      </w:r>
      <w:r w:rsidRPr="00B3164B">
        <w:rPr>
          <w:rFonts w:eastAsia="Calibri"/>
        </w:rPr>
        <w:t xml:space="preserve">ervices. </w:t>
      </w:r>
      <w:r w:rsidRPr="00B3164B">
        <w:rPr>
          <w:rFonts w:eastAsia="Times New Roman"/>
          <w:lang w:eastAsia="en-GB"/>
        </w:rPr>
        <w:t xml:space="preserve">Our aim is to support library </w:t>
      </w:r>
      <w:r w:rsidRPr="00E171CC">
        <w:rPr>
          <w:rFonts w:eastAsia="Times New Roman"/>
          <w:lang w:eastAsia="en-GB"/>
        </w:rPr>
        <w:t>authorities to deliver</w:t>
      </w:r>
      <w:r w:rsidRPr="002E6C1E">
        <w:rPr>
          <w:rFonts w:ascii="Times New Roman" w:eastAsia="Times New Roman" w:hAnsi="Times New Roman" w:cs="Times New Roman"/>
          <w:sz w:val="21"/>
          <w:szCs w:val="21"/>
          <w:lang w:eastAsia="en-GB"/>
        </w:rPr>
        <w:t xml:space="preserve"> </w:t>
      </w:r>
      <w:r w:rsidRPr="002E6C1E">
        <w:rPr>
          <w:rFonts w:eastAsia="Times New Roman"/>
          <w:lang w:eastAsia="en-GB"/>
        </w:rPr>
        <w:t>excellence in library services for children, young people and schools</w:t>
      </w:r>
      <w:r w:rsidRPr="00B3164B">
        <w:rPr>
          <w:rFonts w:eastAsia="Times New Roman"/>
          <w:color w:val="333333"/>
          <w:lang w:eastAsia="en-GB"/>
        </w:rPr>
        <w:t>.</w:t>
      </w:r>
      <w:r w:rsidRPr="00B3164B">
        <w:rPr>
          <w:rFonts w:eastAsia="Calibri"/>
        </w:rPr>
        <w:t xml:space="preserve"> We work together to stimulate children’s library and school library service development; contribute to national debates around children’s and young people’s reading; build national partnerships; work on new initiatives</w:t>
      </w:r>
      <w:r w:rsidR="00E171CC">
        <w:rPr>
          <w:rFonts w:eastAsia="Calibri"/>
        </w:rPr>
        <w:t>;</w:t>
      </w:r>
      <w:r w:rsidRPr="00B3164B">
        <w:rPr>
          <w:rFonts w:eastAsia="Calibri"/>
        </w:rPr>
        <w:t xml:space="preserve"> and provide support and skills sharing for members.</w:t>
      </w:r>
    </w:p>
    <w:p w:rsidR="00B3164B" w:rsidRDefault="00B3164B" w:rsidP="00B3164B">
      <w:pPr>
        <w:rPr>
          <w:rFonts w:eastAsia="Calibri"/>
          <w:b/>
        </w:rPr>
      </w:pPr>
      <w:r w:rsidRPr="00B3164B">
        <w:rPr>
          <w:rFonts w:eastAsia="Calibri"/>
          <w:b/>
        </w:rPr>
        <w:t>Summary of ASCEL’s response</w:t>
      </w:r>
    </w:p>
    <w:p w:rsidR="00AE6A5A" w:rsidRPr="00B50B43" w:rsidRDefault="00BA5AB7" w:rsidP="00B50B43">
      <w:pPr>
        <w:pStyle w:val="ListParagraph"/>
        <w:numPr>
          <w:ilvl w:val="0"/>
          <w:numId w:val="2"/>
        </w:numPr>
        <w:rPr>
          <w:rFonts w:eastAsia="Calibri"/>
        </w:rPr>
      </w:pPr>
      <w:r w:rsidRPr="00B50B43">
        <w:rPr>
          <w:rFonts w:eastAsia="Calibri"/>
        </w:rPr>
        <w:t xml:space="preserve">ASCEL generally welcomes the recommendations in the report but would like </w:t>
      </w:r>
      <w:proofErr w:type="gramStart"/>
      <w:r w:rsidRPr="00B50B43">
        <w:rPr>
          <w:rFonts w:eastAsia="Calibri"/>
        </w:rPr>
        <w:t>to</w:t>
      </w:r>
      <w:proofErr w:type="gramEnd"/>
      <w:r w:rsidRPr="00B50B43">
        <w:rPr>
          <w:rFonts w:eastAsia="Calibri"/>
        </w:rPr>
        <w:t xml:space="preserve"> have seen a great</w:t>
      </w:r>
      <w:r w:rsidR="00E171CC">
        <w:rPr>
          <w:rFonts w:eastAsia="Calibri"/>
        </w:rPr>
        <w:t>er</w:t>
      </w:r>
      <w:r w:rsidRPr="00B50B43">
        <w:rPr>
          <w:rFonts w:eastAsia="Calibri"/>
        </w:rPr>
        <w:t xml:space="preserve"> emphasis on the role of libraries in supporting children and young people</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We would particularly like to highlight libraries</w:t>
      </w:r>
      <w:r w:rsidR="00B50B43">
        <w:rPr>
          <w:rFonts w:eastAsia="Calibri"/>
        </w:rPr>
        <w:t>’</w:t>
      </w:r>
      <w:r w:rsidRPr="00B50B43">
        <w:rPr>
          <w:rFonts w:eastAsia="Calibri"/>
        </w:rPr>
        <w:t xml:space="preserve"> role in supporting children in the early years and those experiencing the challenges of poverty</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We support the reco</w:t>
      </w:r>
      <w:r w:rsidR="00B50B43">
        <w:rPr>
          <w:rFonts w:eastAsia="Calibri"/>
        </w:rPr>
        <w:t>m</w:t>
      </w:r>
      <w:r w:rsidRPr="00B50B43">
        <w:rPr>
          <w:rFonts w:eastAsia="Calibri"/>
        </w:rPr>
        <w:t>mendation of a national di</w:t>
      </w:r>
      <w:r w:rsidR="00B50B43">
        <w:rPr>
          <w:rFonts w:eastAsia="Calibri"/>
        </w:rPr>
        <w:t>g</w:t>
      </w:r>
      <w:r w:rsidRPr="00B50B43">
        <w:rPr>
          <w:rFonts w:eastAsia="Calibri"/>
        </w:rPr>
        <w:t xml:space="preserve">ital resource for libraries but regret the </w:t>
      </w:r>
      <w:r w:rsidR="00B50B43">
        <w:rPr>
          <w:rFonts w:eastAsia="Calibri"/>
        </w:rPr>
        <w:t>lack o</w:t>
      </w:r>
      <w:r w:rsidRPr="00B50B43">
        <w:rPr>
          <w:rFonts w:eastAsia="Calibri"/>
        </w:rPr>
        <w:t>f investment as yet to support this. ASCEL’s recently commissioned research into children’s digital needs and libraries supports the digital reco</w:t>
      </w:r>
      <w:r w:rsidR="00B50B43">
        <w:rPr>
          <w:rFonts w:eastAsia="Calibri"/>
        </w:rPr>
        <w:t>m</w:t>
      </w:r>
      <w:r w:rsidRPr="00B50B43">
        <w:rPr>
          <w:rFonts w:eastAsia="Calibri"/>
        </w:rPr>
        <w:t>mendations of this report</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ASCEL supports the establishment of a Task and Finish force and would like the opportunity to contribute expertise</w:t>
      </w:r>
      <w:r w:rsidR="00B50B43">
        <w:rPr>
          <w:rFonts w:eastAsia="Calibri"/>
        </w:rPr>
        <w:t xml:space="preserve"> to the group</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 xml:space="preserve">ASCEL would like the </w:t>
      </w:r>
      <w:r w:rsidR="00B50B43">
        <w:rPr>
          <w:rFonts w:eastAsia="Calibri"/>
        </w:rPr>
        <w:t>C</w:t>
      </w:r>
      <w:r w:rsidRPr="00B50B43">
        <w:rPr>
          <w:rFonts w:eastAsia="Calibri"/>
        </w:rPr>
        <w:t xml:space="preserve">hildren’s </w:t>
      </w:r>
      <w:r w:rsidR="00B50B43">
        <w:rPr>
          <w:rFonts w:eastAsia="Calibri"/>
        </w:rPr>
        <w:t>P</w:t>
      </w:r>
      <w:r w:rsidRPr="00B50B43">
        <w:rPr>
          <w:rFonts w:eastAsia="Calibri"/>
        </w:rPr>
        <w:t>romise/</w:t>
      </w:r>
      <w:r w:rsidR="006077D2">
        <w:rPr>
          <w:rFonts w:eastAsia="Calibri"/>
        </w:rPr>
        <w:t>C</w:t>
      </w:r>
      <w:r w:rsidRPr="00B50B43">
        <w:rPr>
          <w:rFonts w:eastAsia="Calibri"/>
        </w:rPr>
        <w:t xml:space="preserve">hildren‘s </w:t>
      </w:r>
      <w:r w:rsidR="006077D2">
        <w:rPr>
          <w:rFonts w:eastAsia="Calibri"/>
        </w:rPr>
        <w:t>Library J</w:t>
      </w:r>
      <w:r w:rsidRPr="00B50B43">
        <w:rPr>
          <w:rFonts w:eastAsia="Calibri"/>
        </w:rPr>
        <w:t xml:space="preserve">ourneys offer to be </w:t>
      </w:r>
      <w:r w:rsidR="00B50B43">
        <w:rPr>
          <w:rFonts w:eastAsia="Calibri"/>
        </w:rPr>
        <w:t>embedded</w:t>
      </w:r>
      <w:r w:rsidRPr="00B50B43">
        <w:rPr>
          <w:rFonts w:eastAsia="Calibri"/>
        </w:rPr>
        <w:t xml:space="preserve"> within </w:t>
      </w:r>
      <w:r w:rsidR="00B50B43">
        <w:rPr>
          <w:rFonts w:eastAsia="Calibri"/>
        </w:rPr>
        <w:t>the</w:t>
      </w:r>
      <w:r w:rsidRPr="00B50B43">
        <w:rPr>
          <w:rFonts w:eastAsia="Calibri"/>
        </w:rPr>
        <w:t xml:space="preserve"> strategic framework</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ASCEL would encourage the Ta</w:t>
      </w:r>
      <w:r w:rsidR="00B50B43">
        <w:rPr>
          <w:rFonts w:eastAsia="Calibri"/>
        </w:rPr>
        <w:t>s</w:t>
      </w:r>
      <w:r w:rsidRPr="00B50B43">
        <w:rPr>
          <w:rFonts w:eastAsia="Calibri"/>
        </w:rPr>
        <w:t>k and</w:t>
      </w:r>
      <w:r w:rsidR="00B50B43">
        <w:rPr>
          <w:rFonts w:eastAsia="Calibri"/>
        </w:rPr>
        <w:t xml:space="preserve"> F</w:t>
      </w:r>
      <w:r w:rsidRPr="00B50B43">
        <w:rPr>
          <w:rFonts w:eastAsia="Calibri"/>
        </w:rPr>
        <w:t xml:space="preserve">inish </w:t>
      </w:r>
      <w:r w:rsidR="002E6C1E">
        <w:rPr>
          <w:rFonts w:eastAsia="Calibri"/>
        </w:rPr>
        <w:t>F</w:t>
      </w:r>
      <w:r w:rsidRPr="00B50B43">
        <w:rPr>
          <w:rFonts w:eastAsia="Calibri"/>
        </w:rPr>
        <w:t xml:space="preserve">orce to develop a national evidence of impact </w:t>
      </w:r>
      <w:r w:rsidR="00B50B43">
        <w:rPr>
          <w:rFonts w:eastAsia="Calibri"/>
        </w:rPr>
        <w:t>framework</w:t>
      </w:r>
      <w:r w:rsidR="00E171CC">
        <w:rPr>
          <w:rFonts w:eastAsia="Calibri"/>
        </w:rPr>
        <w:t>.</w:t>
      </w:r>
    </w:p>
    <w:p w:rsidR="00BA5AB7" w:rsidRPr="00B50B43" w:rsidRDefault="00BA5AB7" w:rsidP="00B50B43">
      <w:pPr>
        <w:pStyle w:val="ListParagraph"/>
        <w:numPr>
          <w:ilvl w:val="0"/>
          <w:numId w:val="2"/>
        </w:numPr>
        <w:rPr>
          <w:rFonts w:eastAsia="Calibri"/>
        </w:rPr>
      </w:pPr>
      <w:r w:rsidRPr="00B50B43">
        <w:rPr>
          <w:rFonts w:eastAsia="Calibri"/>
        </w:rPr>
        <w:t xml:space="preserve">ASCEL recognises an urgent need for workforce development and </w:t>
      </w:r>
      <w:r w:rsidR="006077D2">
        <w:rPr>
          <w:rFonts w:eastAsia="Calibri"/>
        </w:rPr>
        <w:t xml:space="preserve">particularly </w:t>
      </w:r>
      <w:r w:rsidRPr="00B50B43">
        <w:rPr>
          <w:rFonts w:eastAsia="Calibri"/>
        </w:rPr>
        <w:t>the need for specialist skills in children’s reading; literac</w:t>
      </w:r>
      <w:r w:rsidR="00B50B43">
        <w:rPr>
          <w:rFonts w:eastAsia="Calibri"/>
        </w:rPr>
        <w:t xml:space="preserve">y and </w:t>
      </w:r>
      <w:r w:rsidRPr="00B50B43">
        <w:rPr>
          <w:rFonts w:eastAsia="Calibri"/>
        </w:rPr>
        <w:t>langu</w:t>
      </w:r>
      <w:r w:rsidR="00B50B43">
        <w:rPr>
          <w:rFonts w:eastAsia="Calibri"/>
        </w:rPr>
        <w:t>a</w:t>
      </w:r>
      <w:r w:rsidRPr="00B50B43">
        <w:rPr>
          <w:rFonts w:eastAsia="Calibri"/>
        </w:rPr>
        <w:t>ge development</w:t>
      </w:r>
      <w:r w:rsidR="00E171CC">
        <w:rPr>
          <w:rFonts w:eastAsia="Calibri"/>
        </w:rPr>
        <w:t>.</w:t>
      </w:r>
    </w:p>
    <w:p w:rsidR="00B50B43" w:rsidRPr="00B50B43" w:rsidRDefault="00B50B43" w:rsidP="00B50B43">
      <w:pPr>
        <w:pStyle w:val="ListParagraph"/>
        <w:numPr>
          <w:ilvl w:val="0"/>
          <w:numId w:val="2"/>
        </w:numPr>
        <w:rPr>
          <w:rFonts w:eastAsia="Calibri"/>
        </w:rPr>
      </w:pPr>
      <w:r w:rsidRPr="00B50B43">
        <w:rPr>
          <w:rFonts w:eastAsia="Calibri"/>
        </w:rPr>
        <w:t xml:space="preserve">ASCEL </w:t>
      </w:r>
      <w:r w:rsidR="006077D2">
        <w:rPr>
          <w:rFonts w:eastAsia="Calibri"/>
        </w:rPr>
        <w:t xml:space="preserve">recognises opportunities for </w:t>
      </w:r>
      <w:r w:rsidRPr="00B50B43">
        <w:rPr>
          <w:rFonts w:eastAsia="Calibri"/>
        </w:rPr>
        <w:t>partnership model</w:t>
      </w:r>
      <w:r w:rsidR="006077D2">
        <w:rPr>
          <w:rFonts w:eastAsia="Calibri"/>
        </w:rPr>
        <w:t>s</w:t>
      </w:r>
      <w:r w:rsidRPr="00B50B43">
        <w:rPr>
          <w:rFonts w:eastAsia="Calibri"/>
        </w:rPr>
        <w:t xml:space="preserve"> to deliver library services</w:t>
      </w:r>
      <w:r w:rsidR="00E171CC">
        <w:rPr>
          <w:rFonts w:eastAsia="Calibri"/>
        </w:rPr>
        <w:t>.</w:t>
      </w:r>
    </w:p>
    <w:p w:rsidR="00E171CC" w:rsidRDefault="00B50B43" w:rsidP="00E171CC">
      <w:pPr>
        <w:pStyle w:val="ListParagraph"/>
        <w:numPr>
          <w:ilvl w:val="0"/>
          <w:numId w:val="2"/>
        </w:numPr>
        <w:rPr>
          <w:rFonts w:eastAsia="Calibri"/>
        </w:rPr>
      </w:pPr>
      <w:r w:rsidRPr="00B50B43">
        <w:rPr>
          <w:rFonts w:eastAsia="Calibri"/>
        </w:rPr>
        <w:t>ASCEL would welcome investment in the library “space” for children</w:t>
      </w:r>
      <w:r w:rsidR="00E171CC">
        <w:rPr>
          <w:rFonts w:eastAsia="Calibri"/>
        </w:rPr>
        <w:t>.</w:t>
      </w:r>
    </w:p>
    <w:p w:rsidR="00E171CC" w:rsidRDefault="00E171CC" w:rsidP="002E6C1E">
      <w:pPr>
        <w:rPr>
          <w:rFonts w:eastAsia="Calibri"/>
        </w:rPr>
      </w:pPr>
    </w:p>
    <w:p w:rsidR="002E6C1E" w:rsidRPr="002E6C1E" w:rsidRDefault="002E6C1E" w:rsidP="002E6C1E">
      <w:pPr>
        <w:rPr>
          <w:rFonts w:eastAsia="Calibri"/>
        </w:rPr>
      </w:pPr>
    </w:p>
    <w:p w:rsidR="00D934DE" w:rsidRDefault="00C47FD2" w:rsidP="00B3164B">
      <w:pPr>
        <w:rPr>
          <w:rFonts w:eastAsia="Calibri"/>
          <w:b/>
        </w:rPr>
      </w:pPr>
      <w:r>
        <w:rPr>
          <w:rFonts w:eastAsia="Calibri"/>
          <w:b/>
        </w:rPr>
        <w:t>1: General reflections</w:t>
      </w:r>
    </w:p>
    <w:p w:rsidR="00B3164B" w:rsidRDefault="00D934DE" w:rsidP="00B3164B">
      <w:pPr>
        <w:rPr>
          <w:rFonts w:eastAsia="Calibri"/>
        </w:rPr>
      </w:pPr>
      <w:r>
        <w:rPr>
          <w:rFonts w:eastAsia="Calibri"/>
        </w:rPr>
        <w:t xml:space="preserve">In general </w:t>
      </w:r>
      <w:r w:rsidRPr="00D934DE">
        <w:rPr>
          <w:rFonts w:eastAsia="Calibri"/>
        </w:rPr>
        <w:t xml:space="preserve">ASCEL </w:t>
      </w:r>
      <w:r>
        <w:rPr>
          <w:rFonts w:eastAsia="Calibri"/>
        </w:rPr>
        <w:t>supports the key recommendations and welcomes the recognition in the report for libraries</w:t>
      </w:r>
      <w:r w:rsidR="00C47FD2">
        <w:rPr>
          <w:rFonts w:eastAsia="Calibri"/>
        </w:rPr>
        <w:t>’</w:t>
      </w:r>
      <w:r>
        <w:rPr>
          <w:rFonts w:eastAsia="Calibri"/>
        </w:rPr>
        <w:t xml:space="preserve"> role in supporting literacy and learning; digital literacy and fluency; empowerment</w:t>
      </w:r>
      <w:r w:rsidR="009C4CB0">
        <w:rPr>
          <w:rFonts w:eastAsia="Calibri"/>
        </w:rPr>
        <w:t>;</w:t>
      </w:r>
      <w:r>
        <w:rPr>
          <w:rFonts w:eastAsia="Calibri"/>
        </w:rPr>
        <w:t xml:space="preserve"> community engagement</w:t>
      </w:r>
      <w:r w:rsidR="009C4CB0">
        <w:rPr>
          <w:rFonts w:eastAsia="Calibri"/>
        </w:rPr>
        <w:t xml:space="preserve"> and economic development. In particular </w:t>
      </w:r>
      <w:r w:rsidR="000B5EE4">
        <w:rPr>
          <w:rFonts w:eastAsia="Calibri"/>
        </w:rPr>
        <w:t>we are</w:t>
      </w:r>
      <w:r w:rsidR="009C4CB0">
        <w:rPr>
          <w:rFonts w:eastAsia="Calibri"/>
        </w:rPr>
        <w:t xml:space="preserve"> pleased to see acknowledgement of the benefit</w:t>
      </w:r>
      <w:r w:rsidR="00C47FD2">
        <w:rPr>
          <w:rFonts w:eastAsia="Calibri"/>
        </w:rPr>
        <w:t>s</w:t>
      </w:r>
      <w:r w:rsidR="009C4CB0">
        <w:rPr>
          <w:rFonts w:eastAsia="Calibri"/>
        </w:rPr>
        <w:t xml:space="preserve"> children and young people </w:t>
      </w:r>
      <w:r w:rsidR="00C47FD2">
        <w:rPr>
          <w:rFonts w:eastAsia="Calibri"/>
        </w:rPr>
        <w:t>gain</w:t>
      </w:r>
      <w:r w:rsidR="009C4CB0">
        <w:rPr>
          <w:rFonts w:eastAsia="Calibri"/>
        </w:rPr>
        <w:t xml:space="preserve"> from engaging with libraries and that a “re-energised library network</w:t>
      </w:r>
      <w:r w:rsidR="000B5EE4">
        <w:rPr>
          <w:rFonts w:eastAsia="Calibri"/>
        </w:rPr>
        <w:t>” (which includes school library services) “</w:t>
      </w:r>
      <w:r w:rsidR="009C4CB0">
        <w:rPr>
          <w:rFonts w:eastAsia="Calibri"/>
        </w:rPr>
        <w:t xml:space="preserve">would be an established and natural partner for every school”. </w:t>
      </w:r>
    </w:p>
    <w:p w:rsidR="00C47FD2" w:rsidRDefault="000B5EE4" w:rsidP="00B3164B">
      <w:pPr>
        <w:rPr>
          <w:rFonts w:eastAsia="Calibri"/>
        </w:rPr>
      </w:pPr>
      <w:r>
        <w:rPr>
          <w:rFonts w:eastAsia="Calibri"/>
        </w:rPr>
        <w:t xml:space="preserve">However ASCEL </w:t>
      </w:r>
      <w:r w:rsidR="00E171CC">
        <w:rPr>
          <w:rFonts w:eastAsia="Calibri"/>
        </w:rPr>
        <w:t>is</w:t>
      </w:r>
      <w:r w:rsidR="00C47FD2">
        <w:rPr>
          <w:rFonts w:eastAsia="Calibri"/>
        </w:rPr>
        <w:t xml:space="preserve"> disappointed that</w:t>
      </w:r>
      <w:r>
        <w:rPr>
          <w:rFonts w:eastAsia="Calibri"/>
        </w:rPr>
        <w:t xml:space="preserve"> the impact of library services on children </w:t>
      </w:r>
      <w:r w:rsidR="006077D2">
        <w:rPr>
          <w:rFonts w:eastAsia="Calibri"/>
        </w:rPr>
        <w:t xml:space="preserve">and young people </w:t>
      </w:r>
      <w:r w:rsidR="00C47FD2">
        <w:rPr>
          <w:rFonts w:eastAsia="Calibri"/>
        </w:rPr>
        <w:t>did not have a higher</w:t>
      </w:r>
      <w:r>
        <w:rPr>
          <w:rFonts w:eastAsia="Calibri"/>
        </w:rPr>
        <w:t xml:space="preserve"> profile </w:t>
      </w:r>
      <w:r w:rsidR="00C47FD2">
        <w:rPr>
          <w:rFonts w:eastAsia="Calibri"/>
        </w:rPr>
        <w:t xml:space="preserve">throughout </w:t>
      </w:r>
      <w:r>
        <w:rPr>
          <w:rFonts w:eastAsia="Calibri"/>
        </w:rPr>
        <w:t xml:space="preserve">the report and </w:t>
      </w:r>
      <w:r w:rsidR="00416B4C">
        <w:rPr>
          <w:rFonts w:eastAsia="Calibri"/>
        </w:rPr>
        <w:t xml:space="preserve">strongly </w:t>
      </w:r>
      <w:r>
        <w:rPr>
          <w:rFonts w:eastAsia="Calibri"/>
        </w:rPr>
        <w:t xml:space="preserve">urge the </w:t>
      </w:r>
      <w:r w:rsidR="00E171CC">
        <w:rPr>
          <w:rFonts w:eastAsia="Calibri"/>
        </w:rPr>
        <w:t xml:space="preserve">proposed </w:t>
      </w:r>
      <w:r>
        <w:rPr>
          <w:rFonts w:eastAsia="Calibri"/>
        </w:rPr>
        <w:t>Task</w:t>
      </w:r>
      <w:r w:rsidR="00C47FD2">
        <w:rPr>
          <w:rFonts w:eastAsia="Calibri"/>
        </w:rPr>
        <w:t>for</w:t>
      </w:r>
      <w:r>
        <w:rPr>
          <w:rFonts w:eastAsia="Calibri"/>
        </w:rPr>
        <w:t xml:space="preserve">ce to take </w:t>
      </w:r>
      <w:r w:rsidR="00416B4C">
        <w:rPr>
          <w:rFonts w:eastAsia="Calibri"/>
        </w:rPr>
        <w:t xml:space="preserve">a </w:t>
      </w:r>
      <w:r>
        <w:rPr>
          <w:rFonts w:eastAsia="Calibri"/>
        </w:rPr>
        <w:t xml:space="preserve">special </w:t>
      </w:r>
      <w:r w:rsidR="00416B4C">
        <w:rPr>
          <w:rFonts w:eastAsia="Calibri"/>
        </w:rPr>
        <w:t>interest in the significance of library services for children</w:t>
      </w:r>
      <w:r w:rsidR="00E171CC">
        <w:rPr>
          <w:rFonts w:eastAsia="Calibri"/>
        </w:rPr>
        <w:t xml:space="preserve"> and young people</w:t>
      </w:r>
      <w:r w:rsidR="00416B4C">
        <w:rPr>
          <w:rFonts w:eastAsia="Calibri"/>
        </w:rPr>
        <w:t xml:space="preserve">. Children’s use of libraries is </w:t>
      </w:r>
      <w:r w:rsidR="006077D2">
        <w:rPr>
          <w:rFonts w:eastAsia="Calibri"/>
        </w:rPr>
        <w:t>sustaining</w:t>
      </w:r>
      <w:r w:rsidR="004117E6">
        <w:rPr>
          <w:rFonts w:eastAsia="Calibri"/>
        </w:rPr>
        <w:t xml:space="preserve"> </w:t>
      </w:r>
      <w:r w:rsidR="00416B4C">
        <w:rPr>
          <w:rFonts w:eastAsia="Calibri"/>
        </w:rPr>
        <w:t>despite the challenges libraries and communities face in making services available - the recent CIPFA data shows that</w:t>
      </w:r>
      <w:r w:rsidR="00C47FD2">
        <w:rPr>
          <w:rFonts w:eastAsia="Calibri"/>
        </w:rPr>
        <w:t xml:space="preserve"> children’s fiction loans on 2013/2014 are actually 5.7</w:t>
      </w:r>
      <w:r w:rsidR="00E171CC">
        <w:rPr>
          <w:rFonts w:eastAsia="Calibri"/>
        </w:rPr>
        <w:t xml:space="preserve"> per cent</w:t>
      </w:r>
      <w:r w:rsidR="00C47FD2">
        <w:rPr>
          <w:rFonts w:eastAsia="Calibri"/>
        </w:rPr>
        <w:t xml:space="preserve"> greater than they were</w:t>
      </w:r>
      <w:r w:rsidR="006077D2">
        <w:rPr>
          <w:rFonts w:eastAsia="Calibri"/>
        </w:rPr>
        <w:t xml:space="preserve"> in</w:t>
      </w:r>
      <w:r w:rsidR="00C47FD2">
        <w:rPr>
          <w:rFonts w:eastAsia="Calibri"/>
        </w:rPr>
        <w:t xml:space="preserve"> 2004/2005</w:t>
      </w:r>
      <w:r w:rsidR="00416B4C">
        <w:rPr>
          <w:rFonts w:eastAsia="Calibri"/>
        </w:rPr>
        <w:t xml:space="preserve"> and this year’s </w:t>
      </w:r>
      <w:r w:rsidR="003934C7">
        <w:rPr>
          <w:rFonts w:eastAsia="Calibri"/>
        </w:rPr>
        <w:t>S</w:t>
      </w:r>
      <w:r w:rsidR="00416B4C">
        <w:rPr>
          <w:rFonts w:eastAsia="Calibri"/>
        </w:rPr>
        <w:t xml:space="preserve">ummer </w:t>
      </w:r>
      <w:r w:rsidR="003934C7">
        <w:rPr>
          <w:rFonts w:eastAsia="Calibri"/>
        </w:rPr>
        <w:t>R</w:t>
      </w:r>
      <w:r w:rsidR="00416B4C">
        <w:rPr>
          <w:rFonts w:eastAsia="Calibri"/>
        </w:rPr>
        <w:t xml:space="preserve">eading </w:t>
      </w:r>
      <w:r w:rsidR="003934C7">
        <w:rPr>
          <w:rFonts w:eastAsia="Calibri"/>
        </w:rPr>
        <w:t>C</w:t>
      </w:r>
      <w:r w:rsidR="00416B4C">
        <w:rPr>
          <w:rFonts w:eastAsia="Calibri"/>
        </w:rPr>
        <w:t xml:space="preserve">hallenge reached </w:t>
      </w:r>
      <w:r w:rsidR="00C47FD2">
        <w:rPr>
          <w:rFonts w:eastAsia="Calibri"/>
        </w:rPr>
        <w:t>a record 839,627 children</w:t>
      </w:r>
      <w:r w:rsidR="00416B4C">
        <w:rPr>
          <w:rFonts w:eastAsia="Calibri"/>
        </w:rPr>
        <w:t>.</w:t>
      </w:r>
      <w:r w:rsidR="00402C94">
        <w:rPr>
          <w:rFonts w:eastAsia="Calibri"/>
        </w:rPr>
        <w:t xml:space="preserve"> Children still need and want to use libraries.</w:t>
      </w:r>
    </w:p>
    <w:p w:rsidR="005C1423" w:rsidRDefault="00C47FD2" w:rsidP="004D6F76">
      <w:pPr>
        <w:spacing w:after="0" w:line="240" w:lineRule="auto"/>
        <w:textAlignment w:val="baseline"/>
        <w:outlineLvl w:val="1"/>
        <w:rPr>
          <w:rFonts w:eastAsia="Calibri"/>
        </w:rPr>
      </w:pPr>
      <w:r>
        <w:rPr>
          <w:rFonts w:eastAsia="Calibri"/>
        </w:rPr>
        <w:t xml:space="preserve">Public </w:t>
      </w:r>
      <w:r w:rsidR="00E171CC">
        <w:rPr>
          <w:rFonts w:eastAsia="Calibri"/>
        </w:rPr>
        <w:t>l</w:t>
      </w:r>
      <w:r>
        <w:rPr>
          <w:rFonts w:eastAsia="Calibri"/>
        </w:rPr>
        <w:t xml:space="preserve">ibraries are crucial to enabling children to have the best start in life as the </w:t>
      </w:r>
      <w:r>
        <w:rPr>
          <w:rFonts w:eastAsia="Times New Roman"/>
          <w:bCs/>
          <w:bdr w:val="none" w:sz="0" w:space="0" w:color="auto" w:frame="1"/>
          <w:lang w:eastAsia="en-GB"/>
        </w:rPr>
        <w:t>E</w:t>
      </w:r>
      <w:r>
        <w:rPr>
          <w:shd w:val="clear" w:color="auto" w:fill="FFFFFF"/>
        </w:rPr>
        <w:t xml:space="preserve">ffective </w:t>
      </w:r>
      <w:r w:rsidR="006077D2">
        <w:rPr>
          <w:shd w:val="clear" w:color="auto" w:fill="FFFFFF"/>
        </w:rPr>
        <w:t>P</w:t>
      </w:r>
      <w:r>
        <w:rPr>
          <w:shd w:val="clear" w:color="auto" w:fill="FFFFFF"/>
        </w:rPr>
        <w:t xml:space="preserve">rovision of </w:t>
      </w:r>
      <w:r w:rsidR="006077D2">
        <w:rPr>
          <w:shd w:val="clear" w:color="auto" w:fill="FFFFFF"/>
        </w:rPr>
        <w:t>P</w:t>
      </w:r>
      <w:r>
        <w:rPr>
          <w:shd w:val="clear" w:color="auto" w:fill="FFFFFF"/>
        </w:rPr>
        <w:t xml:space="preserve">re-school and </w:t>
      </w:r>
      <w:r w:rsidR="006077D2">
        <w:rPr>
          <w:shd w:val="clear" w:color="auto" w:fill="FFFFFF"/>
        </w:rPr>
        <w:t>P</w:t>
      </w:r>
      <w:r>
        <w:rPr>
          <w:shd w:val="clear" w:color="auto" w:fill="FFFFFF"/>
        </w:rPr>
        <w:t xml:space="preserve">rimary </w:t>
      </w:r>
      <w:r w:rsidR="006077D2">
        <w:rPr>
          <w:shd w:val="clear" w:color="auto" w:fill="FFFFFF"/>
        </w:rPr>
        <w:t>E</w:t>
      </w:r>
      <w:r>
        <w:rPr>
          <w:shd w:val="clear" w:color="auto" w:fill="FFFFFF"/>
        </w:rPr>
        <w:t>ducation</w:t>
      </w:r>
      <w:r>
        <w:rPr>
          <w:rStyle w:val="apple-converted-space"/>
          <w:shd w:val="clear" w:color="auto" w:fill="FFFFFF"/>
        </w:rPr>
        <w:t xml:space="preserve"> research </w:t>
      </w:r>
      <w:r w:rsidR="004D6F76">
        <w:rPr>
          <w:rStyle w:val="apple-converted-space"/>
          <w:shd w:val="clear" w:color="auto" w:fill="FFFFFF"/>
        </w:rPr>
        <w:t>(</w:t>
      </w:r>
      <w:r>
        <w:rPr>
          <w:rFonts w:eastAsia="Times New Roman"/>
          <w:bCs/>
          <w:bdr w:val="none" w:sz="0" w:space="0" w:color="auto" w:frame="1"/>
          <w:lang w:eastAsia="en-GB"/>
        </w:rPr>
        <w:t>EPPE Project</w:t>
      </w:r>
      <w:r w:rsidR="004D6F76">
        <w:rPr>
          <w:rFonts w:eastAsia="Times New Roman"/>
          <w:bCs/>
          <w:bdr w:val="none" w:sz="0" w:space="0" w:color="auto" w:frame="1"/>
          <w:lang w:eastAsia="en-GB"/>
        </w:rPr>
        <w:t>, DfES) has identified. Public libraries’ work in the early years through rhyme times, parenting support</w:t>
      </w:r>
      <w:r w:rsidR="00E171CC">
        <w:rPr>
          <w:rFonts w:eastAsia="Times New Roman"/>
          <w:bCs/>
          <w:bdr w:val="none" w:sz="0" w:space="0" w:color="auto" w:frame="1"/>
          <w:lang w:eastAsia="en-GB"/>
        </w:rPr>
        <w:t>,</w:t>
      </w:r>
      <w:r w:rsidR="004D6F76">
        <w:rPr>
          <w:rFonts w:eastAsia="Times New Roman"/>
          <w:bCs/>
          <w:bdr w:val="none" w:sz="0" w:space="0" w:color="auto" w:frame="1"/>
          <w:lang w:eastAsia="en-GB"/>
        </w:rPr>
        <w:t xml:space="preserve"> delivering Bookstart and through extensive partnerships helps to lay the foundations for early language, literacy, emotional and social development and contributes to a wide range of school</w:t>
      </w:r>
      <w:r w:rsidR="005C1423">
        <w:rPr>
          <w:rFonts w:eastAsia="Times New Roman"/>
          <w:bCs/>
          <w:bdr w:val="none" w:sz="0" w:space="0" w:color="auto" w:frame="1"/>
          <w:lang w:eastAsia="en-GB"/>
        </w:rPr>
        <w:t xml:space="preserve"> readiness indicators. </w:t>
      </w:r>
      <w:r w:rsidR="004D6F76">
        <w:rPr>
          <w:rFonts w:eastAsia="Times New Roman"/>
          <w:bCs/>
          <w:bdr w:val="none" w:sz="0" w:space="0" w:color="auto" w:frame="1"/>
          <w:lang w:eastAsia="en-GB"/>
        </w:rPr>
        <w:t xml:space="preserve">School readiness is a </w:t>
      </w:r>
      <w:r w:rsidR="006077D2">
        <w:rPr>
          <w:rFonts w:eastAsia="Times New Roman"/>
          <w:bCs/>
          <w:bdr w:val="none" w:sz="0" w:space="0" w:color="auto" w:frame="1"/>
          <w:lang w:eastAsia="en-GB"/>
        </w:rPr>
        <w:t>specific</w:t>
      </w:r>
      <w:r w:rsidR="004D6F76">
        <w:rPr>
          <w:rFonts w:eastAsia="Times New Roman"/>
          <w:bCs/>
          <w:bdr w:val="none" w:sz="0" w:space="0" w:color="auto" w:frame="1"/>
          <w:lang w:eastAsia="en-GB"/>
        </w:rPr>
        <w:t xml:space="preserve"> aim of many local authorities and a key aspect of</w:t>
      </w:r>
      <w:r w:rsidR="004D6F76">
        <w:rPr>
          <w:rFonts w:eastAsia="Calibri"/>
        </w:rPr>
        <w:t xml:space="preserve"> one of the </w:t>
      </w:r>
      <w:hyperlink r:id="rId10" w:history="1">
        <w:r w:rsidR="00E171CC">
          <w:rPr>
            <w:rStyle w:val="Hyperlink"/>
            <w:rFonts w:eastAsia="Calibri"/>
          </w:rPr>
          <w:t>se</w:t>
        </w:r>
        <w:r w:rsidR="00E171CC">
          <w:rPr>
            <w:rStyle w:val="Hyperlink"/>
            <w:rFonts w:eastAsia="Calibri"/>
          </w:rPr>
          <w:t>v</w:t>
        </w:r>
        <w:r w:rsidR="00E171CC">
          <w:rPr>
            <w:rStyle w:val="Hyperlink"/>
            <w:rFonts w:eastAsia="Calibri"/>
          </w:rPr>
          <w:t xml:space="preserve">en </w:t>
        </w:r>
        <w:r w:rsidR="004D6F76" w:rsidRPr="004D6F76">
          <w:rPr>
            <w:rStyle w:val="Hyperlink"/>
            <w:rFonts w:eastAsia="Calibri"/>
          </w:rPr>
          <w:t>priorities</w:t>
        </w:r>
      </w:hyperlink>
      <w:r w:rsidR="004D6F76">
        <w:rPr>
          <w:rFonts w:eastAsia="Calibri"/>
        </w:rPr>
        <w:t xml:space="preserve"> for the next five years of Public Health England (released in October 2014)</w:t>
      </w:r>
      <w:r w:rsidR="005C1423">
        <w:rPr>
          <w:rFonts w:eastAsia="Calibri"/>
        </w:rPr>
        <w:t>.</w:t>
      </w:r>
    </w:p>
    <w:p w:rsidR="003934C7" w:rsidRDefault="005C1423" w:rsidP="004D6F76">
      <w:pPr>
        <w:spacing w:after="0" w:line="240" w:lineRule="auto"/>
        <w:textAlignment w:val="baseline"/>
        <w:outlineLvl w:val="1"/>
        <w:rPr>
          <w:rFonts w:eastAsia="Calibri"/>
        </w:rPr>
      </w:pPr>
      <w:r>
        <w:rPr>
          <w:rFonts w:eastAsia="Calibri"/>
        </w:rPr>
        <w:t xml:space="preserve">In the primary </w:t>
      </w:r>
      <w:r w:rsidR="00E171CC">
        <w:rPr>
          <w:rFonts w:eastAsia="Calibri"/>
        </w:rPr>
        <w:t>phase,</w:t>
      </w:r>
      <w:r>
        <w:rPr>
          <w:rFonts w:eastAsia="Calibri"/>
        </w:rPr>
        <w:t xml:space="preserve"> public libraries and schools library services</w:t>
      </w:r>
      <w:r w:rsidR="002E6C1E">
        <w:rPr>
          <w:rFonts w:eastAsia="Calibri"/>
        </w:rPr>
        <w:t xml:space="preserve"> </w:t>
      </w:r>
      <w:r>
        <w:rPr>
          <w:rFonts w:eastAsia="Calibri"/>
        </w:rPr>
        <w:t xml:space="preserve">already work alongside schools and parents to actively support the development of literacy and reading for pleasure. </w:t>
      </w:r>
      <w:r w:rsidR="003934C7">
        <w:rPr>
          <w:rFonts w:eastAsia="Calibri"/>
        </w:rPr>
        <w:t>The partnership with schools is inhibited only by lack of funding and capacity in both public and schools library services.</w:t>
      </w:r>
    </w:p>
    <w:p w:rsidR="003934C7" w:rsidRDefault="003934C7" w:rsidP="004D6F76">
      <w:pPr>
        <w:spacing w:after="0" w:line="240" w:lineRule="auto"/>
        <w:textAlignment w:val="baseline"/>
        <w:outlineLvl w:val="1"/>
        <w:rPr>
          <w:rFonts w:eastAsia="Calibri"/>
        </w:rPr>
      </w:pPr>
    </w:p>
    <w:p w:rsidR="005C1423" w:rsidRDefault="005C1423" w:rsidP="004D6F76">
      <w:pPr>
        <w:spacing w:after="0" w:line="240" w:lineRule="auto"/>
        <w:textAlignment w:val="baseline"/>
        <w:outlineLvl w:val="1"/>
        <w:rPr>
          <w:rFonts w:eastAsia="Calibri"/>
        </w:rPr>
      </w:pPr>
      <w:r>
        <w:rPr>
          <w:rFonts w:eastAsia="Calibri"/>
        </w:rPr>
        <w:t>Public libraries also have a growing volunteer offer for young people, not just during the Summer Reading Challenge</w:t>
      </w:r>
      <w:r w:rsidR="003934C7">
        <w:rPr>
          <w:rFonts w:eastAsia="Calibri"/>
        </w:rPr>
        <w:t xml:space="preserve"> (which had just under 8,000 young volunteers in 2014)</w:t>
      </w:r>
      <w:r>
        <w:rPr>
          <w:rFonts w:eastAsia="Calibri"/>
        </w:rPr>
        <w:t xml:space="preserve">, but also year round as IT buddies, participating in Takeover Day; World Book Night givers etc. </w:t>
      </w:r>
    </w:p>
    <w:p w:rsidR="003934C7" w:rsidRDefault="003934C7" w:rsidP="004D6F76">
      <w:pPr>
        <w:spacing w:after="0" w:line="240" w:lineRule="auto"/>
        <w:textAlignment w:val="baseline"/>
        <w:outlineLvl w:val="1"/>
        <w:rPr>
          <w:rFonts w:eastAsia="Calibri"/>
        </w:rPr>
      </w:pPr>
    </w:p>
    <w:p w:rsidR="00C47FD2" w:rsidRDefault="005C1423" w:rsidP="003934C7">
      <w:pPr>
        <w:spacing w:after="0" w:line="240" w:lineRule="auto"/>
        <w:textAlignment w:val="baseline"/>
        <w:outlineLvl w:val="1"/>
        <w:rPr>
          <w:rFonts w:eastAsia="Calibri"/>
        </w:rPr>
      </w:pPr>
      <w:r>
        <w:rPr>
          <w:rFonts w:eastAsia="Calibri"/>
        </w:rPr>
        <w:t>As children and young people become more independent</w:t>
      </w:r>
      <w:r w:rsidR="00E171CC">
        <w:rPr>
          <w:rFonts w:eastAsia="Calibri"/>
        </w:rPr>
        <w:t>,</w:t>
      </w:r>
      <w:r>
        <w:rPr>
          <w:rFonts w:eastAsia="Calibri"/>
        </w:rPr>
        <w:t xml:space="preserve"> access to library services becomes more of an issue, especially in areas of deprivation. The </w:t>
      </w:r>
      <w:r w:rsidR="006077D2">
        <w:rPr>
          <w:rFonts w:eastAsia="Calibri"/>
        </w:rPr>
        <w:t>(</w:t>
      </w:r>
      <w:r>
        <w:rPr>
          <w:rFonts w:eastAsia="Calibri"/>
        </w:rPr>
        <w:t>soon</w:t>
      </w:r>
      <w:r w:rsidR="006077D2">
        <w:rPr>
          <w:rFonts w:eastAsia="Calibri"/>
        </w:rPr>
        <w:t xml:space="preserve"> </w:t>
      </w:r>
      <w:r>
        <w:rPr>
          <w:rFonts w:eastAsia="Calibri"/>
        </w:rPr>
        <w:t>to</w:t>
      </w:r>
      <w:r w:rsidR="006077D2">
        <w:rPr>
          <w:rFonts w:eastAsia="Calibri"/>
        </w:rPr>
        <w:t xml:space="preserve"> </w:t>
      </w:r>
      <w:r>
        <w:rPr>
          <w:rFonts w:eastAsia="Calibri"/>
        </w:rPr>
        <w:t>be</w:t>
      </w:r>
      <w:r w:rsidR="006077D2">
        <w:rPr>
          <w:rFonts w:eastAsia="Calibri"/>
        </w:rPr>
        <w:t xml:space="preserve"> </w:t>
      </w:r>
      <w:r>
        <w:rPr>
          <w:rFonts w:eastAsia="Calibri"/>
        </w:rPr>
        <w:t>published</w:t>
      </w:r>
      <w:r w:rsidR="006077D2">
        <w:rPr>
          <w:rFonts w:eastAsia="Calibri"/>
        </w:rPr>
        <w:t>)</w:t>
      </w:r>
      <w:r>
        <w:rPr>
          <w:rFonts w:eastAsia="Calibri"/>
        </w:rPr>
        <w:t xml:space="preserve"> headline report from the </w:t>
      </w:r>
      <w:r w:rsidR="004117E6">
        <w:rPr>
          <w:rFonts w:eastAsia="Calibri"/>
        </w:rPr>
        <w:t xml:space="preserve">CIPFA </w:t>
      </w:r>
      <w:r>
        <w:rPr>
          <w:rFonts w:eastAsia="Calibri"/>
        </w:rPr>
        <w:t>Children’s Public Library User</w:t>
      </w:r>
      <w:r w:rsidR="003934C7">
        <w:rPr>
          <w:rFonts w:eastAsia="Calibri"/>
        </w:rPr>
        <w:t xml:space="preserve"> </w:t>
      </w:r>
      <w:r>
        <w:rPr>
          <w:rFonts w:eastAsia="Calibri"/>
        </w:rPr>
        <w:t xml:space="preserve">survey </w:t>
      </w:r>
      <w:r w:rsidR="006077D2">
        <w:rPr>
          <w:rFonts w:eastAsia="Calibri"/>
        </w:rPr>
        <w:t xml:space="preserve">2013/2014 </w:t>
      </w:r>
      <w:r w:rsidR="003934C7">
        <w:rPr>
          <w:rFonts w:eastAsia="Calibri"/>
        </w:rPr>
        <w:t>highlights that children in the more deprived areas are more likely than children in the least deprived areas to use libraries, and are also less able to travel to reach far flung libraries.</w:t>
      </w:r>
      <w:r w:rsidR="002E6C1E">
        <w:rPr>
          <w:rFonts w:eastAsia="Calibri"/>
        </w:rPr>
        <w:t xml:space="preserve"> With school library services closing or under threat</w:t>
      </w:r>
      <w:r w:rsidR="003934C7">
        <w:rPr>
          <w:rFonts w:eastAsia="Calibri"/>
        </w:rPr>
        <w:t xml:space="preserve"> </w:t>
      </w:r>
      <w:r w:rsidR="002E6C1E">
        <w:rPr>
          <w:rFonts w:eastAsia="Calibri"/>
        </w:rPr>
        <w:t xml:space="preserve">and budget reductions also hitting school libraries, access to reading and resources can be limited for these children and young people. </w:t>
      </w:r>
      <w:r w:rsidR="00FB56A5">
        <w:rPr>
          <w:rFonts w:eastAsia="Calibri"/>
        </w:rPr>
        <w:t>The</w:t>
      </w:r>
      <w:r w:rsidR="00402C94">
        <w:rPr>
          <w:rFonts w:eastAsia="Calibri"/>
        </w:rPr>
        <w:t xml:space="preserve"> </w:t>
      </w:r>
      <w:hyperlink r:id="rId11" w:history="1">
        <w:r w:rsidR="00402C94" w:rsidRPr="00356C87">
          <w:rPr>
            <w:rStyle w:val="Hyperlink"/>
            <w:rFonts w:eastAsia="Calibri"/>
          </w:rPr>
          <w:t>R</w:t>
        </w:r>
        <w:r w:rsidR="00402C94" w:rsidRPr="00356C87">
          <w:rPr>
            <w:rStyle w:val="Hyperlink"/>
            <w:rFonts w:eastAsia="Calibri"/>
          </w:rPr>
          <w:t>e</w:t>
        </w:r>
        <w:r w:rsidR="00402C94" w:rsidRPr="00356C87">
          <w:rPr>
            <w:rStyle w:val="Hyperlink"/>
            <w:rFonts w:eastAsia="Calibri"/>
          </w:rPr>
          <w:t xml:space="preserve">ad </w:t>
        </w:r>
        <w:proofErr w:type="gramStart"/>
        <w:r w:rsidR="00402C94" w:rsidRPr="00356C87">
          <w:rPr>
            <w:rStyle w:val="Hyperlink"/>
            <w:rFonts w:eastAsia="Calibri"/>
          </w:rPr>
          <w:t>On</w:t>
        </w:r>
        <w:proofErr w:type="gramEnd"/>
        <w:r w:rsidR="00402C94" w:rsidRPr="00356C87">
          <w:rPr>
            <w:rStyle w:val="Hyperlink"/>
            <w:rFonts w:eastAsia="Calibri"/>
          </w:rPr>
          <w:t xml:space="preserve"> Get On</w:t>
        </w:r>
      </w:hyperlink>
      <w:r w:rsidR="00402C94">
        <w:rPr>
          <w:rFonts w:eastAsia="Calibri"/>
        </w:rPr>
        <w:t xml:space="preserve"> campaign</w:t>
      </w:r>
      <w:r w:rsidR="00356C87">
        <w:rPr>
          <w:rFonts w:eastAsia="Calibri"/>
        </w:rPr>
        <w:t xml:space="preserve"> emphasi</w:t>
      </w:r>
      <w:r w:rsidR="00E171CC">
        <w:rPr>
          <w:rFonts w:eastAsia="Calibri"/>
        </w:rPr>
        <w:t>s</w:t>
      </w:r>
      <w:r w:rsidR="00356C87">
        <w:rPr>
          <w:rFonts w:eastAsia="Calibri"/>
        </w:rPr>
        <w:t>es the importance of reading as a way of breaking the cycle of intergenerational poverty.</w:t>
      </w:r>
      <w:r w:rsidR="00402C94">
        <w:rPr>
          <w:rFonts w:eastAsia="Calibri"/>
        </w:rPr>
        <w:t xml:space="preserve"> </w:t>
      </w:r>
      <w:r w:rsidR="003934C7">
        <w:rPr>
          <w:rFonts w:eastAsia="Calibri"/>
        </w:rPr>
        <w:t>For these children and young people the importance of a</w:t>
      </w:r>
      <w:r w:rsidR="006077D2">
        <w:rPr>
          <w:rFonts w:eastAsia="Calibri"/>
        </w:rPr>
        <w:t>n accessible</w:t>
      </w:r>
      <w:r w:rsidR="003934C7">
        <w:rPr>
          <w:rFonts w:eastAsia="Calibri"/>
        </w:rPr>
        <w:t xml:space="preserve"> high quality library offer is vital.</w:t>
      </w:r>
    </w:p>
    <w:p w:rsidR="004117E6" w:rsidRDefault="004117E6" w:rsidP="003934C7">
      <w:pPr>
        <w:spacing w:after="0" w:line="240" w:lineRule="auto"/>
        <w:textAlignment w:val="baseline"/>
        <w:outlineLvl w:val="1"/>
        <w:rPr>
          <w:rFonts w:eastAsia="Calibri"/>
        </w:rPr>
      </w:pPr>
    </w:p>
    <w:p w:rsidR="00D704E9" w:rsidRPr="00D704E9" w:rsidRDefault="00416B4C" w:rsidP="00B3164B">
      <w:pPr>
        <w:rPr>
          <w:rFonts w:eastAsia="Calibri"/>
        </w:rPr>
      </w:pPr>
      <w:r>
        <w:rPr>
          <w:rFonts w:eastAsia="Calibri"/>
        </w:rPr>
        <w:t>With the right investment and national and local govern</w:t>
      </w:r>
      <w:r w:rsidR="003934C7">
        <w:rPr>
          <w:rFonts w:eastAsia="Calibri"/>
        </w:rPr>
        <w:t>ment vision and</w:t>
      </w:r>
      <w:r>
        <w:rPr>
          <w:rFonts w:eastAsia="Calibri"/>
        </w:rPr>
        <w:t xml:space="preserve"> support, </w:t>
      </w:r>
      <w:r w:rsidRPr="00D704E9">
        <w:rPr>
          <w:rFonts w:eastAsia="Calibri"/>
        </w:rPr>
        <w:t xml:space="preserve">libraries </w:t>
      </w:r>
      <w:r w:rsidR="003934C7" w:rsidRPr="00D704E9">
        <w:rPr>
          <w:rFonts w:eastAsia="Calibri"/>
        </w:rPr>
        <w:t>could make a huge difference to the nation’s children</w:t>
      </w:r>
      <w:r w:rsidR="00D704E9" w:rsidRPr="00D704E9">
        <w:rPr>
          <w:rFonts w:eastAsia="Calibri"/>
        </w:rPr>
        <w:t>.</w:t>
      </w:r>
    </w:p>
    <w:p w:rsidR="003934C7" w:rsidRPr="00D704E9" w:rsidRDefault="003934C7" w:rsidP="00B3164B">
      <w:pPr>
        <w:rPr>
          <w:b/>
        </w:rPr>
      </w:pPr>
      <w:r w:rsidRPr="00D704E9">
        <w:rPr>
          <w:b/>
        </w:rPr>
        <w:t>2: ASCEL’s response to specific recommendations</w:t>
      </w:r>
    </w:p>
    <w:p w:rsidR="00D704E9" w:rsidRPr="00D704E9" w:rsidRDefault="00D704E9" w:rsidP="00D704E9">
      <w:pPr>
        <w:rPr>
          <w:u w:val="single"/>
        </w:rPr>
      </w:pPr>
      <w:r w:rsidRPr="00D704E9">
        <w:rPr>
          <w:u w:val="single"/>
        </w:rPr>
        <w:t>A: The provision of a national digital resource for libraries</w:t>
      </w:r>
    </w:p>
    <w:p w:rsidR="00D704E9" w:rsidRDefault="00D704E9" w:rsidP="00D704E9">
      <w:r>
        <w:t xml:space="preserve">ASCEL welcomes this and believes it is urgently needed. ASCEL </w:t>
      </w:r>
      <w:r w:rsidR="00B50B43">
        <w:t>regrets</w:t>
      </w:r>
      <w:r>
        <w:t xml:space="preserve"> that there is no announcement of investment to support the recommendations of the report.</w:t>
      </w:r>
      <w:r w:rsidR="00D01651" w:rsidRPr="00D01651">
        <w:t xml:space="preserve"> </w:t>
      </w:r>
      <w:r w:rsidR="00470AEE">
        <w:t>Wi-Fi</w:t>
      </w:r>
      <w:r w:rsidR="00D01651">
        <w:t xml:space="preserve"> in libraries and improved access combined with on-going skills development supporting the Society of Chief Librarian’s (SCL) current work on digital leadership are essential elements of a national digital resource.</w:t>
      </w:r>
    </w:p>
    <w:p w:rsidR="00402C94" w:rsidRDefault="00D704E9" w:rsidP="00D704E9">
      <w:r>
        <w:t xml:space="preserve">ASCEL </w:t>
      </w:r>
      <w:r w:rsidR="00FB56A5">
        <w:t xml:space="preserve">has </w:t>
      </w:r>
      <w:r>
        <w:t xml:space="preserve">recently </w:t>
      </w:r>
      <w:r w:rsidR="00FB56A5">
        <w:t>been</w:t>
      </w:r>
      <w:r w:rsidR="00FB56A5">
        <w:t xml:space="preserve"> </w:t>
      </w:r>
      <w:r w:rsidR="004117E6">
        <w:t xml:space="preserve">funded by Arts Council England to conduct research into children’s digital needs and libraries. Key </w:t>
      </w:r>
      <w:r w:rsidR="00402C94">
        <w:t>recommendations</w:t>
      </w:r>
      <w:r w:rsidR="004117E6">
        <w:t xml:space="preserve"> </w:t>
      </w:r>
      <w:r w:rsidR="00FB56A5">
        <w:t>in the</w:t>
      </w:r>
      <w:r w:rsidR="004117E6">
        <w:t xml:space="preserve"> </w:t>
      </w:r>
      <w:hyperlink r:id="rId12" w:history="1">
        <w:r w:rsidR="004117E6" w:rsidRPr="00973018">
          <w:rPr>
            <w:rStyle w:val="Hyperlink"/>
          </w:rPr>
          <w:t>r</w:t>
        </w:r>
        <w:r w:rsidR="004117E6" w:rsidRPr="00973018">
          <w:rPr>
            <w:rStyle w:val="Hyperlink"/>
          </w:rPr>
          <w:t>e</w:t>
        </w:r>
        <w:r w:rsidR="004117E6" w:rsidRPr="00973018">
          <w:rPr>
            <w:rStyle w:val="Hyperlink"/>
          </w:rPr>
          <w:t>port</w:t>
        </w:r>
      </w:hyperlink>
      <w:r w:rsidR="004117E6">
        <w:t xml:space="preserve"> </w:t>
      </w:r>
      <w:r w:rsidR="001A1FED">
        <w:t>compiled by research consultancy</w:t>
      </w:r>
      <w:r w:rsidR="00FB56A5">
        <w:t xml:space="preserve"> </w:t>
      </w:r>
      <w:r w:rsidR="004117E6">
        <w:t>Shared Intelligence</w:t>
      </w:r>
      <w:r w:rsidR="00B50B43">
        <w:t xml:space="preserve"> support the recommendations of th</w:t>
      </w:r>
      <w:r w:rsidR="001A1FED">
        <w:t>e</w:t>
      </w:r>
      <w:r w:rsidR="00B50B43">
        <w:t xml:space="preserve"> Independent Report</w:t>
      </w:r>
      <w:r w:rsidR="001A1FED">
        <w:t>. For example our research</w:t>
      </w:r>
      <w:r w:rsidR="00FB56A5">
        <w:t xml:space="preserve"> </w:t>
      </w:r>
      <w:r w:rsidR="001A1FED">
        <w:t>recommended</w:t>
      </w:r>
      <w:r w:rsidR="00402C94">
        <w:t xml:space="preserve"> recognising and developing</w:t>
      </w:r>
      <w:r w:rsidR="004117E6">
        <w:t xml:space="preserve"> </w:t>
      </w:r>
      <w:r w:rsidR="00402C94">
        <w:t>the role libraries have in helping children achieve</w:t>
      </w:r>
      <w:r w:rsidR="004117E6">
        <w:t xml:space="preserve"> digital literacy and fluency; </w:t>
      </w:r>
      <w:r w:rsidR="00402C94">
        <w:t>giving children the skills to</w:t>
      </w:r>
      <w:r w:rsidR="004117E6">
        <w:t xml:space="preserve"> stay safe online; </w:t>
      </w:r>
      <w:r w:rsidR="00402C94">
        <w:t>improving access to technology for all children; s</w:t>
      </w:r>
      <w:r w:rsidR="004117E6">
        <w:t>upporting parents</w:t>
      </w:r>
      <w:r w:rsidR="00402C94">
        <w:t xml:space="preserve"> to understand how children are using technology</w:t>
      </w:r>
      <w:r w:rsidR="001A1FED">
        <w:t>;</w:t>
      </w:r>
      <w:r w:rsidR="006077D2">
        <w:t xml:space="preserve"> and</w:t>
      </w:r>
      <w:r w:rsidR="00402C94">
        <w:t xml:space="preserve"> expanding </w:t>
      </w:r>
      <w:r w:rsidR="004117E6">
        <w:t>creative digital activity around reading for</w:t>
      </w:r>
      <w:r>
        <w:t xml:space="preserve"> pleasure. </w:t>
      </w:r>
      <w:r w:rsidR="00402C94" w:rsidRPr="00402C94">
        <w:t xml:space="preserve">The UK is facing a </w:t>
      </w:r>
      <w:r w:rsidR="00402C94">
        <w:t xml:space="preserve">technological </w:t>
      </w:r>
      <w:r w:rsidR="00402C94" w:rsidRPr="00402C94">
        <w:t xml:space="preserve">skills shortage (highlighted </w:t>
      </w:r>
      <w:r w:rsidR="00402C94">
        <w:t>by</w:t>
      </w:r>
      <w:r w:rsidR="00402C94" w:rsidRPr="00402C94">
        <w:t xml:space="preserve"> government and through the work of the LEPs) and libraries really are well placed to offer support and courses to young people, especially those at risk of becoming NEET. Libraries should be (and</w:t>
      </w:r>
      <w:r w:rsidR="001A1FED">
        <w:t>,</w:t>
      </w:r>
      <w:r w:rsidR="00402C94" w:rsidRPr="00402C94">
        <w:t xml:space="preserve"> in a lot of places, are) offering specialist opportunities and activities </w:t>
      </w:r>
      <w:r w:rsidR="00402C94">
        <w:t xml:space="preserve">such as coding clubs </w:t>
      </w:r>
      <w:r w:rsidR="00402C94" w:rsidRPr="00402C94">
        <w:t xml:space="preserve">to support the STEM agenda </w:t>
      </w:r>
      <w:r w:rsidR="001A1FED">
        <w:t>in</w:t>
      </w:r>
      <w:r w:rsidR="00402C94" w:rsidRPr="00402C94">
        <w:t xml:space="preserve"> education. </w:t>
      </w:r>
    </w:p>
    <w:p w:rsidR="00AE6A5A" w:rsidRPr="00803EB9" w:rsidRDefault="00D704E9">
      <w:pPr>
        <w:rPr>
          <w:u w:val="single"/>
        </w:rPr>
      </w:pPr>
      <w:r>
        <w:t>.</w:t>
      </w:r>
      <w:r w:rsidR="00D01651" w:rsidRPr="00803EB9">
        <w:rPr>
          <w:u w:val="single"/>
        </w:rPr>
        <w:t xml:space="preserve">B: </w:t>
      </w:r>
      <w:r w:rsidR="00AE6A5A" w:rsidRPr="00803EB9">
        <w:rPr>
          <w:u w:val="single"/>
        </w:rPr>
        <w:t>Establis</w:t>
      </w:r>
      <w:r w:rsidR="00803EB9" w:rsidRPr="00803EB9">
        <w:rPr>
          <w:u w:val="single"/>
        </w:rPr>
        <w:t>h</w:t>
      </w:r>
      <w:r w:rsidR="00AE6A5A" w:rsidRPr="00803EB9">
        <w:rPr>
          <w:u w:val="single"/>
        </w:rPr>
        <w:t>ing a</w:t>
      </w:r>
      <w:r w:rsidR="00D01651" w:rsidRPr="00803EB9">
        <w:rPr>
          <w:u w:val="single"/>
        </w:rPr>
        <w:t xml:space="preserve"> T</w:t>
      </w:r>
      <w:r w:rsidR="00AE6A5A" w:rsidRPr="00803EB9">
        <w:rPr>
          <w:u w:val="single"/>
        </w:rPr>
        <w:t xml:space="preserve">ask and </w:t>
      </w:r>
      <w:r w:rsidR="00D01651" w:rsidRPr="00803EB9">
        <w:rPr>
          <w:u w:val="single"/>
        </w:rPr>
        <w:t>F</w:t>
      </w:r>
      <w:r w:rsidR="00AE6A5A" w:rsidRPr="00803EB9">
        <w:rPr>
          <w:u w:val="single"/>
        </w:rPr>
        <w:t xml:space="preserve">inish </w:t>
      </w:r>
      <w:r w:rsidR="00D01651" w:rsidRPr="00803EB9">
        <w:rPr>
          <w:u w:val="single"/>
        </w:rPr>
        <w:t>F</w:t>
      </w:r>
      <w:r w:rsidR="00AE6A5A" w:rsidRPr="00803EB9">
        <w:rPr>
          <w:u w:val="single"/>
        </w:rPr>
        <w:t xml:space="preserve">orce led by local government, in partnership with other bodies involved in the library sector, to provide a strategic framework for England </w:t>
      </w:r>
    </w:p>
    <w:p w:rsidR="00AE6A5A" w:rsidRDefault="00AE6A5A">
      <w:r>
        <w:t xml:space="preserve">ASCEL supports this idea and </w:t>
      </w:r>
      <w:r w:rsidR="00D01651">
        <w:t>we request the opportunity to contribute to</w:t>
      </w:r>
      <w:r>
        <w:t xml:space="preserve"> the </w:t>
      </w:r>
      <w:r w:rsidR="00D01651">
        <w:t>T</w:t>
      </w:r>
      <w:r>
        <w:t>ask</w:t>
      </w:r>
      <w:r w:rsidR="006077D2">
        <w:t xml:space="preserve"> F</w:t>
      </w:r>
      <w:r>
        <w:t>orce. ASCEL</w:t>
      </w:r>
      <w:r w:rsidR="00D01651">
        <w:t xml:space="preserve">’s </w:t>
      </w:r>
      <w:r>
        <w:t>expertise would ensure that children’s voices will be repre</w:t>
      </w:r>
      <w:r w:rsidR="00D01651">
        <w:t>sented on the T</w:t>
      </w:r>
      <w:r>
        <w:t>ask</w:t>
      </w:r>
      <w:r w:rsidR="006077D2">
        <w:t xml:space="preserve"> F</w:t>
      </w:r>
      <w:r>
        <w:t>o</w:t>
      </w:r>
      <w:r w:rsidR="00D01651">
        <w:t>r</w:t>
      </w:r>
      <w:r>
        <w:t xml:space="preserve">ce. ASCEL also has strong partnerships, locally as well as nationally with those working in education and children’s </w:t>
      </w:r>
      <w:r w:rsidR="00C111B2">
        <w:t>services</w:t>
      </w:r>
    </w:p>
    <w:p w:rsidR="00AE6A5A" w:rsidRDefault="00C111B2">
      <w:r>
        <w:t>We hope that the strategic framewo</w:t>
      </w:r>
      <w:r w:rsidR="00D01651">
        <w:t>rk</w:t>
      </w:r>
      <w:r>
        <w:t xml:space="preserve"> for England will </w:t>
      </w:r>
      <w:r w:rsidR="00DA62A0">
        <w:t>recognise</w:t>
      </w:r>
      <w:r>
        <w:t xml:space="preserve"> </w:t>
      </w:r>
      <w:r w:rsidR="00D01651">
        <w:t>ASCEL’s</w:t>
      </w:r>
      <w:r w:rsidR="00E171CC">
        <w:t xml:space="preserve"> </w:t>
      </w:r>
      <w:hyperlink r:id="rId13" w:history="1">
        <w:r w:rsidRPr="00D01651">
          <w:rPr>
            <w:rStyle w:val="Hyperlink"/>
          </w:rPr>
          <w:t>Ch</w:t>
        </w:r>
        <w:r w:rsidRPr="00D01651">
          <w:rPr>
            <w:rStyle w:val="Hyperlink"/>
          </w:rPr>
          <w:t>i</w:t>
        </w:r>
        <w:r w:rsidRPr="00D01651">
          <w:rPr>
            <w:rStyle w:val="Hyperlink"/>
          </w:rPr>
          <w:t>ldren’s Promise</w:t>
        </w:r>
      </w:hyperlink>
      <w:r>
        <w:t xml:space="preserve"> </w:t>
      </w:r>
      <w:r w:rsidR="00D01651">
        <w:t>a</w:t>
      </w:r>
      <w:r w:rsidR="00803EB9">
        <w:t>longside SCL’s</w:t>
      </w:r>
      <w:r w:rsidR="00D01651">
        <w:t xml:space="preserve"> five U</w:t>
      </w:r>
      <w:r>
        <w:t xml:space="preserve">niversal </w:t>
      </w:r>
      <w:r w:rsidR="00D01651">
        <w:t>O</w:t>
      </w:r>
      <w:r>
        <w:t xml:space="preserve">ffers. ASCEL </w:t>
      </w:r>
      <w:r w:rsidR="00DA62A0">
        <w:t>ha</w:t>
      </w:r>
      <w:r w:rsidR="006077D2">
        <w:t>s</w:t>
      </w:r>
      <w:r w:rsidR="00DA62A0">
        <w:t xml:space="preserve"> been </w:t>
      </w:r>
      <w:r w:rsidR="00803EB9">
        <w:t xml:space="preserve">recently </w:t>
      </w:r>
      <w:r w:rsidR="00DA62A0">
        <w:t>funded by A</w:t>
      </w:r>
      <w:r w:rsidR="00803EB9">
        <w:t xml:space="preserve">rts </w:t>
      </w:r>
      <w:r w:rsidR="00DA62A0">
        <w:t>C</w:t>
      </w:r>
      <w:r w:rsidR="00803EB9">
        <w:t xml:space="preserve">ouncil </w:t>
      </w:r>
      <w:r w:rsidR="00DA62A0">
        <w:t>E</w:t>
      </w:r>
      <w:r w:rsidR="00803EB9">
        <w:t>ngland t</w:t>
      </w:r>
      <w:r w:rsidR="00DA62A0">
        <w:t>o research</w:t>
      </w:r>
      <w:r>
        <w:t xml:space="preserve"> </w:t>
      </w:r>
      <w:r w:rsidR="00803EB9">
        <w:t xml:space="preserve">and make recommendations for a </w:t>
      </w:r>
      <w:r>
        <w:t>national offer</w:t>
      </w:r>
      <w:r w:rsidR="00803EB9">
        <w:t xml:space="preserve"> to children encompassing</w:t>
      </w:r>
      <w:r>
        <w:t xml:space="preserve"> key inter</w:t>
      </w:r>
      <w:r w:rsidR="00803EB9">
        <w:t>actions</w:t>
      </w:r>
      <w:r>
        <w:t xml:space="preserve"> </w:t>
      </w:r>
      <w:r w:rsidR="00803EB9">
        <w:t>with</w:t>
      </w:r>
      <w:r>
        <w:t xml:space="preserve"> libraries at different stages of their lives</w:t>
      </w:r>
      <w:r w:rsidR="00803EB9">
        <w:t>. We</w:t>
      </w:r>
      <w:r w:rsidR="00DA62A0">
        <w:t xml:space="preserve"> want to ensure th</w:t>
      </w:r>
      <w:r w:rsidR="00803EB9">
        <w:t>at th</w:t>
      </w:r>
      <w:r w:rsidR="00DA62A0">
        <w:t xml:space="preserve">e </w:t>
      </w:r>
      <w:r w:rsidR="00803EB9">
        <w:t>Task</w:t>
      </w:r>
      <w:r w:rsidR="006077D2">
        <w:t xml:space="preserve"> F</w:t>
      </w:r>
      <w:r w:rsidR="00DA62A0">
        <w:t>orce are aware of this</w:t>
      </w:r>
      <w:r w:rsidR="006077D2">
        <w:t xml:space="preserve"> “Children’s Library Journeys” research</w:t>
      </w:r>
      <w:r w:rsidR="00DA62A0">
        <w:t xml:space="preserve"> and endorse </w:t>
      </w:r>
      <w:r w:rsidR="006077D2">
        <w:t>it</w:t>
      </w:r>
      <w:r w:rsidR="00DA62A0">
        <w:t>.</w:t>
      </w:r>
    </w:p>
    <w:p w:rsidR="00703FF7" w:rsidRDefault="00803EB9">
      <w:r>
        <w:t xml:space="preserve">ASCEL </w:t>
      </w:r>
      <w:r w:rsidR="001A1FED">
        <w:t>is</w:t>
      </w:r>
      <w:r>
        <w:t xml:space="preserve"> very pleased </w:t>
      </w:r>
      <w:r w:rsidR="00DA62A0">
        <w:t>th</w:t>
      </w:r>
      <w:r>
        <w:t>at the report recommends</w:t>
      </w:r>
      <w:r w:rsidR="00DA62A0">
        <w:t xml:space="preserve"> national marketing and branding. We beli</w:t>
      </w:r>
      <w:r>
        <w:t>e</w:t>
      </w:r>
      <w:r w:rsidR="00DA62A0">
        <w:t>ve that this wil</w:t>
      </w:r>
      <w:r>
        <w:t>l be significant</w:t>
      </w:r>
      <w:r w:rsidR="00DA62A0">
        <w:t xml:space="preserve"> in improving use and awareness of library services and SCL’s current work on the single digital presence will be </w:t>
      </w:r>
      <w:proofErr w:type="gramStart"/>
      <w:r w:rsidR="00DA62A0">
        <w:t>key</w:t>
      </w:r>
      <w:proofErr w:type="gramEnd"/>
      <w:r w:rsidR="00DA62A0">
        <w:t xml:space="preserve"> to this. For harassed pare</w:t>
      </w:r>
      <w:r>
        <w:t>nt</w:t>
      </w:r>
      <w:r w:rsidR="00DA62A0">
        <w:t>s</w:t>
      </w:r>
      <w:r>
        <w:t xml:space="preserve"> and carers h</w:t>
      </w:r>
      <w:r w:rsidR="00DA62A0">
        <w:t xml:space="preserve">aving </w:t>
      </w:r>
      <w:r>
        <w:t>a single point of access</w:t>
      </w:r>
      <w:r w:rsidR="00DA62A0">
        <w:t xml:space="preserve"> which gives them easy </w:t>
      </w:r>
      <w:r>
        <w:t xml:space="preserve">signposting to </w:t>
      </w:r>
      <w:r w:rsidR="00DA62A0">
        <w:t>local services will make life much simple</w:t>
      </w:r>
      <w:r w:rsidR="001A1FED">
        <w:t>r</w:t>
      </w:r>
      <w:r w:rsidR="00DA62A0">
        <w:t xml:space="preserve"> and a single recognised brand for a library service will give a more professional, dynamic</w:t>
      </w:r>
      <w:r>
        <w:t xml:space="preserve"> and coherent </w:t>
      </w:r>
      <w:r w:rsidR="00DA62A0">
        <w:t>image and</w:t>
      </w:r>
      <w:r w:rsidR="006077D2">
        <w:t xml:space="preserve"> we hope that the Task F</w:t>
      </w:r>
      <w:r w:rsidR="00703FF7">
        <w:t>orce will be able to influence local gover</w:t>
      </w:r>
      <w:r>
        <w:t>nment</w:t>
      </w:r>
      <w:r w:rsidR="00703FF7">
        <w:t xml:space="preserve"> </w:t>
      </w:r>
      <w:r>
        <w:t xml:space="preserve">and other library governance structures </w:t>
      </w:r>
      <w:r w:rsidR="00703FF7">
        <w:t>to support this approach</w:t>
      </w:r>
      <w:r>
        <w:t>.</w:t>
      </w:r>
    </w:p>
    <w:p w:rsidR="00703FF7" w:rsidRDefault="00703FF7" w:rsidP="00DA62A0">
      <w:r w:rsidRPr="00703FF7">
        <w:t>Evidence of</w:t>
      </w:r>
      <w:r w:rsidR="00803EB9">
        <w:t xml:space="preserve"> the </w:t>
      </w:r>
      <w:r w:rsidRPr="00703FF7">
        <w:t>impact</w:t>
      </w:r>
      <w:r>
        <w:t xml:space="preserve"> </w:t>
      </w:r>
      <w:r w:rsidR="00803EB9">
        <w:t>of</w:t>
      </w:r>
      <w:r w:rsidR="00DE6CA4">
        <w:t xml:space="preserve"> library services i</w:t>
      </w:r>
      <w:r w:rsidR="00803EB9">
        <w:t>s</w:t>
      </w:r>
      <w:r w:rsidR="00DE6CA4">
        <w:t xml:space="preserve"> patchy. </w:t>
      </w:r>
      <w:r>
        <w:t xml:space="preserve">ASCEL would urge the </w:t>
      </w:r>
      <w:r w:rsidR="00803EB9">
        <w:t>Task</w:t>
      </w:r>
      <w:r w:rsidR="006077D2">
        <w:t xml:space="preserve"> F</w:t>
      </w:r>
      <w:r w:rsidR="00803EB9">
        <w:t>orce</w:t>
      </w:r>
      <w:r>
        <w:t xml:space="preserve"> to look at drawing together </w:t>
      </w:r>
      <w:r w:rsidR="001A1FED">
        <w:t>a robust</w:t>
      </w:r>
      <w:r>
        <w:t xml:space="preserve"> research and </w:t>
      </w:r>
      <w:r w:rsidR="00803EB9">
        <w:t xml:space="preserve">evidence </w:t>
      </w:r>
      <w:r w:rsidR="00B50B43">
        <w:t>framework</w:t>
      </w:r>
      <w:r w:rsidR="00803EB9">
        <w:t xml:space="preserve"> </w:t>
      </w:r>
      <w:r>
        <w:t xml:space="preserve">across services to give a clear national </w:t>
      </w:r>
      <w:r w:rsidR="00DE6CA4">
        <w:t xml:space="preserve">picture </w:t>
      </w:r>
      <w:r>
        <w:t>of the impact of library services on communities especially on children and their families, particularly in terms of literacy</w:t>
      </w:r>
      <w:r w:rsidR="00803EB9">
        <w:t xml:space="preserve"> and language</w:t>
      </w:r>
      <w:r>
        <w:t xml:space="preserve">, early </w:t>
      </w:r>
      <w:proofErr w:type="gramStart"/>
      <w:r>
        <w:t>years</w:t>
      </w:r>
      <w:proofErr w:type="gramEnd"/>
      <w:r>
        <w:t xml:space="preserve"> development, social and emotional</w:t>
      </w:r>
      <w:r w:rsidR="00803EB9">
        <w:t xml:space="preserve"> development</w:t>
      </w:r>
      <w:r w:rsidR="001A1FED">
        <w:t>,</w:t>
      </w:r>
      <w:r>
        <w:t xml:space="preserve"> lifel</w:t>
      </w:r>
      <w:r w:rsidR="00DA03DB">
        <w:t>ong</w:t>
      </w:r>
      <w:r>
        <w:t xml:space="preserve"> learning</w:t>
      </w:r>
      <w:r w:rsidR="001A1FED">
        <w:t>,</w:t>
      </w:r>
      <w:r>
        <w:t xml:space="preserve"> economic and di</w:t>
      </w:r>
      <w:r w:rsidR="00DA03DB">
        <w:t>gital</w:t>
      </w:r>
      <w:r>
        <w:t xml:space="preserve"> skil</w:t>
      </w:r>
      <w:r w:rsidR="00DA03DB">
        <w:t>l</w:t>
      </w:r>
      <w:r>
        <w:t>s</w:t>
      </w:r>
      <w:r w:rsidR="00DA03DB">
        <w:t>.</w:t>
      </w:r>
    </w:p>
    <w:p w:rsidR="00DA03DB" w:rsidRPr="00DA03DB" w:rsidRDefault="00DA03DB">
      <w:pPr>
        <w:rPr>
          <w:u w:val="single"/>
        </w:rPr>
      </w:pPr>
      <w:r w:rsidRPr="00DA03DB">
        <w:rPr>
          <w:u w:val="single"/>
        </w:rPr>
        <w:t xml:space="preserve">C: </w:t>
      </w:r>
      <w:r w:rsidR="00AB40AE" w:rsidRPr="00DA03DB">
        <w:rPr>
          <w:u w:val="single"/>
        </w:rPr>
        <w:t>T</w:t>
      </w:r>
      <w:r w:rsidRPr="00DA03DB">
        <w:rPr>
          <w:u w:val="single"/>
        </w:rPr>
        <w:t>o encourage and develop the library workforce and especially new recruits and graduates</w:t>
      </w:r>
    </w:p>
    <w:p w:rsidR="00DA03DB" w:rsidRDefault="00AB40AE">
      <w:r>
        <w:t>ASCEL welcomes this recommendation</w:t>
      </w:r>
      <w:r w:rsidR="00DA03DB">
        <w:t xml:space="preserve">, and supports the idea of librarians as “community impresarios”. ASCEL </w:t>
      </w:r>
      <w:r w:rsidR="001A1FED">
        <w:t>is</w:t>
      </w:r>
      <w:r w:rsidR="00DA03DB">
        <w:t xml:space="preserve"> very concerned about the lack of new graduates entering the profession, but is also realistic about the reasons for this – the negative press around the future of libraries will have to be tackled if we are to inspire young people to make public libraries their career. If the recommendations in the rest of the report can be achieved; libraries could provide amazing career opportunities for innovative young people. </w:t>
      </w:r>
    </w:p>
    <w:p w:rsidR="0078341D" w:rsidRDefault="00DA03DB">
      <w:r>
        <w:t>ASCEL wish</w:t>
      </w:r>
      <w:r w:rsidR="001A1FED">
        <w:t>es</w:t>
      </w:r>
      <w:r>
        <w:t xml:space="preserve"> to emphasi</w:t>
      </w:r>
      <w:r w:rsidR="001A1FED">
        <w:t>s</w:t>
      </w:r>
      <w:r>
        <w:t>e how important it is for libraries to have specialist experts in children’s reading and books, language, learning and literacy development</w:t>
      </w:r>
      <w:r w:rsidR="00E16BD0">
        <w:t>.</w:t>
      </w:r>
      <w:r>
        <w:t xml:space="preserve"> </w:t>
      </w:r>
    </w:p>
    <w:p w:rsidR="00E16BD0" w:rsidRDefault="00E16BD0">
      <w:pPr>
        <w:rPr>
          <w:u w:val="single"/>
        </w:rPr>
      </w:pPr>
      <w:r w:rsidRPr="00E16BD0">
        <w:rPr>
          <w:u w:val="single"/>
        </w:rPr>
        <w:t>D: Community Engagement</w:t>
      </w:r>
    </w:p>
    <w:p w:rsidR="00E16BD0" w:rsidRDefault="00E16BD0">
      <w:pPr>
        <w:rPr>
          <w:u w:val="single"/>
        </w:rPr>
      </w:pPr>
      <w:proofErr w:type="gramStart"/>
      <w:r>
        <w:rPr>
          <w:u w:val="single"/>
        </w:rPr>
        <w:t>i</w:t>
      </w:r>
      <w:proofErr w:type="gramEnd"/>
      <w:r>
        <w:rPr>
          <w:u w:val="single"/>
        </w:rPr>
        <w:t>: Volunteers and community run libraries</w:t>
      </w:r>
    </w:p>
    <w:p w:rsidR="00E16BD0" w:rsidRDefault="00E16BD0" w:rsidP="00E16BD0">
      <w:r>
        <w:t xml:space="preserve">ASCEL </w:t>
      </w:r>
      <w:r w:rsidR="001A1FED">
        <w:t>is</w:t>
      </w:r>
      <w:r>
        <w:t xml:space="preserve"> very pleased</w:t>
      </w:r>
      <w:r w:rsidRPr="00E16BD0">
        <w:t xml:space="preserve"> </w:t>
      </w:r>
      <w:r>
        <w:t xml:space="preserve">that the need for skilled staff is recognised by this report. We also support the need for greater cohesion between different types of library. This is particularly true for children and young people less able to travel to different libraries who should not have to accept a </w:t>
      </w:r>
      <w:r w:rsidR="00F21A86">
        <w:t>lesser</w:t>
      </w:r>
      <w:r>
        <w:t xml:space="preserve"> quality </w:t>
      </w:r>
      <w:r w:rsidR="00F21A86">
        <w:t xml:space="preserve">of </w:t>
      </w:r>
      <w:r>
        <w:t>service</w:t>
      </w:r>
      <w:r w:rsidR="00F21A86">
        <w:t xml:space="preserve"> from their library just because of where they live</w:t>
      </w:r>
      <w:r>
        <w:t>.</w:t>
      </w:r>
    </w:p>
    <w:p w:rsidR="00E16BD0" w:rsidRPr="00E16BD0" w:rsidRDefault="00E16BD0">
      <w:pPr>
        <w:rPr>
          <w:u w:val="single"/>
        </w:rPr>
      </w:pPr>
      <w:proofErr w:type="gramStart"/>
      <w:r>
        <w:rPr>
          <w:u w:val="single"/>
        </w:rPr>
        <w:t>ii</w:t>
      </w:r>
      <w:proofErr w:type="gramEnd"/>
      <w:r w:rsidR="00470AEE">
        <w:rPr>
          <w:u w:val="single"/>
        </w:rPr>
        <w:t>:</w:t>
      </w:r>
      <w:r>
        <w:rPr>
          <w:u w:val="single"/>
        </w:rPr>
        <w:t xml:space="preserve"> Community hubs</w:t>
      </w:r>
    </w:p>
    <w:p w:rsidR="00803EB9" w:rsidRDefault="00803EB9" w:rsidP="00803EB9">
      <w:r>
        <w:t xml:space="preserve">ASCEL </w:t>
      </w:r>
      <w:r w:rsidR="001A1FED">
        <w:t>is</w:t>
      </w:r>
      <w:r>
        <w:t xml:space="preserve"> also interested in the emphasis in the report on the library as a space and libraries as community hubs. We beli</w:t>
      </w:r>
      <w:r w:rsidR="00470AEE">
        <w:t>e</w:t>
      </w:r>
      <w:r>
        <w:t>ve more investment is required not only in digital aspects of servi</w:t>
      </w:r>
      <w:r w:rsidR="00470AEE">
        <w:t>c</w:t>
      </w:r>
      <w:r>
        <w:t xml:space="preserve">e but also in the physical space to </w:t>
      </w:r>
      <w:r w:rsidR="00470AEE">
        <w:t>ensure</w:t>
      </w:r>
      <w:r>
        <w:t xml:space="preserve"> </w:t>
      </w:r>
      <w:r w:rsidR="00470AEE">
        <w:t>libraries are</w:t>
      </w:r>
      <w:r>
        <w:t xml:space="preserve"> welcoming </w:t>
      </w:r>
      <w:r w:rsidR="001A1FED">
        <w:t>places</w:t>
      </w:r>
      <w:r w:rsidR="00FB56A5">
        <w:t xml:space="preserve"> </w:t>
      </w:r>
      <w:r>
        <w:t>for children</w:t>
      </w:r>
      <w:r w:rsidR="00470AEE">
        <w:t>. We also support partnerships with youth groups, clinics, schools and children’s centres to deliver shared services from one space.</w:t>
      </w:r>
    </w:p>
    <w:p w:rsidR="00803EB9" w:rsidRDefault="00BA5AB7">
      <w:r>
        <w:t>Sarah Mears</w:t>
      </w:r>
    </w:p>
    <w:p w:rsidR="00E171CC" w:rsidRDefault="00BA5AB7">
      <w:r>
        <w:t>Chair ASCEL</w:t>
      </w:r>
    </w:p>
    <w:p w:rsidR="001A1FED" w:rsidRDefault="001A1FED">
      <w:r>
        <w:t>@ASCELUK</w:t>
      </w:r>
    </w:p>
    <w:p w:rsidR="001A1FED" w:rsidRDefault="001A1FED">
      <w:r>
        <w:t>www.ascel.org.uk</w:t>
      </w:r>
    </w:p>
    <w:p w:rsidR="00BA5AB7" w:rsidRDefault="00BA5AB7">
      <w:r>
        <w:t>December 2014</w:t>
      </w:r>
    </w:p>
    <w:sectPr w:rsidR="00BA5AB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80" w:rsidRDefault="00130B80" w:rsidP="00B3164B">
      <w:pPr>
        <w:spacing w:after="0" w:line="240" w:lineRule="auto"/>
      </w:pPr>
      <w:r>
        <w:separator/>
      </w:r>
    </w:p>
  </w:endnote>
  <w:endnote w:type="continuationSeparator" w:id="0">
    <w:p w:rsidR="00130B80" w:rsidRDefault="00130B80" w:rsidP="00B3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83875"/>
      <w:docPartObj>
        <w:docPartGallery w:val="Page Numbers (Bottom of Page)"/>
        <w:docPartUnique/>
      </w:docPartObj>
    </w:sdtPr>
    <w:sdtEndPr>
      <w:rPr>
        <w:noProof/>
      </w:rPr>
    </w:sdtEndPr>
    <w:sdtContent>
      <w:p w:rsidR="004117E6" w:rsidRDefault="004117E6">
        <w:pPr>
          <w:pStyle w:val="Footer"/>
          <w:jc w:val="right"/>
        </w:pPr>
        <w:r>
          <w:fldChar w:fldCharType="begin"/>
        </w:r>
        <w:r>
          <w:instrText xml:space="preserve"> PAGE   \* MERGEFORMAT </w:instrText>
        </w:r>
        <w:r>
          <w:fldChar w:fldCharType="separate"/>
        </w:r>
        <w:r w:rsidR="00FB56A5">
          <w:rPr>
            <w:noProof/>
          </w:rPr>
          <w:t>1</w:t>
        </w:r>
        <w:r>
          <w:rPr>
            <w:noProof/>
          </w:rPr>
          <w:fldChar w:fldCharType="end"/>
        </w:r>
      </w:p>
    </w:sdtContent>
  </w:sdt>
  <w:p w:rsidR="00D704E9" w:rsidRDefault="00D7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80" w:rsidRDefault="00130B80" w:rsidP="00B3164B">
      <w:pPr>
        <w:spacing w:after="0" w:line="240" w:lineRule="auto"/>
      </w:pPr>
      <w:r>
        <w:separator/>
      </w:r>
    </w:p>
  </w:footnote>
  <w:footnote w:type="continuationSeparator" w:id="0">
    <w:p w:rsidR="00130B80" w:rsidRDefault="00130B80" w:rsidP="00B31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BBD"/>
    <w:multiLevelType w:val="hybridMultilevel"/>
    <w:tmpl w:val="45C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9B133D"/>
    <w:multiLevelType w:val="hybridMultilevel"/>
    <w:tmpl w:val="67CA0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Taylor">
    <w15:presenceInfo w15:providerId="Windows Live" w15:userId="7aebc2d059efda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4B"/>
    <w:rsid w:val="00046982"/>
    <w:rsid w:val="000B5EE4"/>
    <w:rsid w:val="00130B80"/>
    <w:rsid w:val="001A1FED"/>
    <w:rsid w:val="002952E2"/>
    <w:rsid w:val="002E6C1E"/>
    <w:rsid w:val="00356C87"/>
    <w:rsid w:val="003934C7"/>
    <w:rsid w:val="00402C94"/>
    <w:rsid w:val="004117E6"/>
    <w:rsid w:val="00416B4C"/>
    <w:rsid w:val="00441048"/>
    <w:rsid w:val="00470AEE"/>
    <w:rsid w:val="004D6F76"/>
    <w:rsid w:val="005A61AD"/>
    <w:rsid w:val="005C1423"/>
    <w:rsid w:val="005F0593"/>
    <w:rsid w:val="006077D2"/>
    <w:rsid w:val="006233DB"/>
    <w:rsid w:val="00655898"/>
    <w:rsid w:val="00703FF7"/>
    <w:rsid w:val="0078341D"/>
    <w:rsid w:val="007C6567"/>
    <w:rsid w:val="00803EB9"/>
    <w:rsid w:val="00973018"/>
    <w:rsid w:val="00975BF3"/>
    <w:rsid w:val="009C4CB0"/>
    <w:rsid w:val="00AB40AE"/>
    <w:rsid w:val="00AE6A5A"/>
    <w:rsid w:val="00B3164B"/>
    <w:rsid w:val="00B50B43"/>
    <w:rsid w:val="00BA5835"/>
    <w:rsid w:val="00BA5AB7"/>
    <w:rsid w:val="00C111B2"/>
    <w:rsid w:val="00C47FD2"/>
    <w:rsid w:val="00C87306"/>
    <w:rsid w:val="00D01651"/>
    <w:rsid w:val="00D704E9"/>
    <w:rsid w:val="00D934DE"/>
    <w:rsid w:val="00DA03DB"/>
    <w:rsid w:val="00DA62A0"/>
    <w:rsid w:val="00DE6CA4"/>
    <w:rsid w:val="00E16BD0"/>
    <w:rsid w:val="00E171CC"/>
    <w:rsid w:val="00F21A86"/>
    <w:rsid w:val="00F60C86"/>
    <w:rsid w:val="00FB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4B"/>
    <w:rPr>
      <w:rFonts w:ascii="Tahoma" w:hAnsi="Tahoma" w:cs="Tahoma"/>
      <w:sz w:val="16"/>
      <w:szCs w:val="16"/>
    </w:rPr>
  </w:style>
  <w:style w:type="paragraph" w:styleId="FootnoteText">
    <w:name w:val="footnote text"/>
    <w:basedOn w:val="Normal"/>
    <w:link w:val="FootnoteTextChar"/>
    <w:uiPriority w:val="99"/>
    <w:semiHidden/>
    <w:unhideWhenUsed/>
    <w:rsid w:val="00B31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4B"/>
    <w:rPr>
      <w:sz w:val="20"/>
      <w:szCs w:val="20"/>
    </w:rPr>
  </w:style>
  <w:style w:type="character" w:styleId="FootnoteReference">
    <w:name w:val="footnote reference"/>
    <w:uiPriority w:val="99"/>
    <w:semiHidden/>
    <w:unhideWhenUsed/>
    <w:rsid w:val="00B3164B"/>
    <w:rPr>
      <w:vertAlign w:val="superscript"/>
    </w:rPr>
  </w:style>
  <w:style w:type="character" w:styleId="Hyperlink">
    <w:name w:val="Hyperlink"/>
    <w:basedOn w:val="DefaultParagraphFont"/>
    <w:uiPriority w:val="99"/>
    <w:unhideWhenUsed/>
    <w:rsid w:val="00973018"/>
    <w:rPr>
      <w:color w:val="0000FF" w:themeColor="hyperlink"/>
      <w:u w:val="single"/>
    </w:rPr>
  </w:style>
  <w:style w:type="character" w:styleId="FollowedHyperlink">
    <w:name w:val="FollowedHyperlink"/>
    <w:basedOn w:val="DefaultParagraphFont"/>
    <w:uiPriority w:val="99"/>
    <w:semiHidden/>
    <w:unhideWhenUsed/>
    <w:rsid w:val="00973018"/>
    <w:rPr>
      <w:color w:val="800080" w:themeColor="followedHyperlink"/>
      <w:u w:val="single"/>
    </w:rPr>
  </w:style>
  <w:style w:type="paragraph" w:styleId="PlainText">
    <w:name w:val="Plain Text"/>
    <w:basedOn w:val="Normal"/>
    <w:link w:val="PlainTextChar"/>
    <w:uiPriority w:val="99"/>
    <w:semiHidden/>
    <w:unhideWhenUsed/>
    <w:rsid w:val="0078341D"/>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78341D"/>
    <w:rPr>
      <w:rFonts w:cstheme="minorBidi"/>
      <w:szCs w:val="21"/>
    </w:rPr>
  </w:style>
  <w:style w:type="character" w:customStyle="1" w:styleId="apple-converted-space">
    <w:name w:val="apple-converted-space"/>
    <w:basedOn w:val="DefaultParagraphFont"/>
    <w:rsid w:val="00C47FD2"/>
  </w:style>
  <w:style w:type="paragraph" w:styleId="Header">
    <w:name w:val="header"/>
    <w:basedOn w:val="Normal"/>
    <w:link w:val="HeaderChar"/>
    <w:uiPriority w:val="99"/>
    <w:unhideWhenUsed/>
    <w:rsid w:val="00D7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E9"/>
  </w:style>
  <w:style w:type="paragraph" w:styleId="Footer">
    <w:name w:val="footer"/>
    <w:basedOn w:val="Normal"/>
    <w:link w:val="FooterChar"/>
    <w:uiPriority w:val="99"/>
    <w:unhideWhenUsed/>
    <w:rsid w:val="00D7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E9"/>
  </w:style>
  <w:style w:type="paragraph" w:styleId="ListParagraph">
    <w:name w:val="List Paragraph"/>
    <w:basedOn w:val="Normal"/>
    <w:uiPriority w:val="34"/>
    <w:qFormat/>
    <w:rsid w:val="00B50B43"/>
    <w:pPr>
      <w:ind w:left="720"/>
      <w:contextualSpacing/>
    </w:pPr>
  </w:style>
  <w:style w:type="paragraph" w:styleId="Revision">
    <w:name w:val="Revision"/>
    <w:hidden/>
    <w:uiPriority w:val="99"/>
    <w:semiHidden/>
    <w:rsid w:val="00E17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4B"/>
    <w:rPr>
      <w:rFonts w:ascii="Tahoma" w:hAnsi="Tahoma" w:cs="Tahoma"/>
      <w:sz w:val="16"/>
      <w:szCs w:val="16"/>
    </w:rPr>
  </w:style>
  <w:style w:type="paragraph" w:styleId="FootnoteText">
    <w:name w:val="footnote text"/>
    <w:basedOn w:val="Normal"/>
    <w:link w:val="FootnoteTextChar"/>
    <w:uiPriority w:val="99"/>
    <w:semiHidden/>
    <w:unhideWhenUsed/>
    <w:rsid w:val="00B31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4B"/>
    <w:rPr>
      <w:sz w:val="20"/>
      <w:szCs w:val="20"/>
    </w:rPr>
  </w:style>
  <w:style w:type="character" w:styleId="FootnoteReference">
    <w:name w:val="footnote reference"/>
    <w:uiPriority w:val="99"/>
    <w:semiHidden/>
    <w:unhideWhenUsed/>
    <w:rsid w:val="00B3164B"/>
    <w:rPr>
      <w:vertAlign w:val="superscript"/>
    </w:rPr>
  </w:style>
  <w:style w:type="character" w:styleId="Hyperlink">
    <w:name w:val="Hyperlink"/>
    <w:basedOn w:val="DefaultParagraphFont"/>
    <w:uiPriority w:val="99"/>
    <w:unhideWhenUsed/>
    <w:rsid w:val="00973018"/>
    <w:rPr>
      <w:color w:val="0000FF" w:themeColor="hyperlink"/>
      <w:u w:val="single"/>
    </w:rPr>
  </w:style>
  <w:style w:type="character" w:styleId="FollowedHyperlink">
    <w:name w:val="FollowedHyperlink"/>
    <w:basedOn w:val="DefaultParagraphFont"/>
    <w:uiPriority w:val="99"/>
    <w:semiHidden/>
    <w:unhideWhenUsed/>
    <w:rsid w:val="00973018"/>
    <w:rPr>
      <w:color w:val="800080" w:themeColor="followedHyperlink"/>
      <w:u w:val="single"/>
    </w:rPr>
  </w:style>
  <w:style w:type="paragraph" w:styleId="PlainText">
    <w:name w:val="Plain Text"/>
    <w:basedOn w:val="Normal"/>
    <w:link w:val="PlainTextChar"/>
    <w:uiPriority w:val="99"/>
    <w:semiHidden/>
    <w:unhideWhenUsed/>
    <w:rsid w:val="0078341D"/>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78341D"/>
    <w:rPr>
      <w:rFonts w:cstheme="minorBidi"/>
      <w:szCs w:val="21"/>
    </w:rPr>
  </w:style>
  <w:style w:type="character" w:customStyle="1" w:styleId="apple-converted-space">
    <w:name w:val="apple-converted-space"/>
    <w:basedOn w:val="DefaultParagraphFont"/>
    <w:rsid w:val="00C47FD2"/>
  </w:style>
  <w:style w:type="paragraph" w:styleId="Header">
    <w:name w:val="header"/>
    <w:basedOn w:val="Normal"/>
    <w:link w:val="HeaderChar"/>
    <w:uiPriority w:val="99"/>
    <w:unhideWhenUsed/>
    <w:rsid w:val="00D7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E9"/>
  </w:style>
  <w:style w:type="paragraph" w:styleId="Footer">
    <w:name w:val="footer"/>
    <w:basedOn w:val="Normal"/>
    <w:link w:val="FooterChar"/>
    <w:uiPriority w:val="99"/>
    <w:unhideWhenUsed/>
    <w:rsid w:val="00D7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E9"/>
  </w:style>
  <w:style w:type="paragraph" w:styleId="ListParagraph">
    <w:name w:val="List Paragraph"/>
    <w:basedOn w:val="Normal"/>
    <w:uiPriority w:val="34"/>
    <w:qFormat/>
    <w:rsid w:val="00B50B43"/>
    <w:pPr>
      <w:ind w:left="720"/>
      <w:contextualSpacing/>
    </w:pPr>
  </w:style>
  <w:style w:type="paragraph" w:styleId="Revision">
    <w:name w:val="Revision"/>
    <w:hidden/>
    <w:uiPriority w:val="99"/>
    <w:semiHidden/>
    <w:rsid w:val="00E1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013">
      <w:bodyDiv w:val="1"/>
      <w:marLeft w:val="0"/>
      <w:marRight w:val="0"/>
      <w:marTop w:val="0"/>
      <w:marBottom w:val="0"/>
      <w:divBdr>
        <w:top w:val="none" w:sz="0" w:space="0" w:color="auto"/>
        <w:left w:val="none" w:sz="0" w:space="0" w:color="auto"/>
        <w:bottom w:val="none" w:sz="0" w:space="0" w:color="auto"/>
        <w:right w:val="none" w:sz="0" w:space="0" w:color="auto"/>
      </w:divBdr>
    </w:div>
    <w:div w:id="619845624">
      <w:bodyDiv w:val="1"/>
      <w:marLeft w:val="0"/>
      <w:marRight w:val="0"/>
      <w:marTop w:val="0"/>
      <w:marBottom w:val="0"/>
      <w:divBdr>
        <w:top w:val="none" w:sz="0" w:space="0" w:color="auto"/>
        <w:left w:val="none" w:sz="0" w:space="0" w:color="auto"/>
        <w:bottom w:val="none" w:sz="0" w:space="0" w:color="auto"/>
        <w:right w:val="none" w:sz="0" w:space="0" w:color="auto"/>
      </w:divBdr>
    </w:div>
    <w:div w:id="802499311">
      <w:bodyDiv w:val="1"/>
      <w:marLeft w:val="0"/>
      <w:marRight w:val="0"/>
      <w:marTop w:val="0"/>
      <w:marBottom w:val="0"/>
      <w:divBdr>
        <w:top w:val="none" w:sz="0" w:space="0" w:color="auto"/>
        <w:left w:val="none" w:sz="0" w:space="0" w:color="auto"/>
        <w:bottom w:val="none" w:sz="0" w:space="0" w:color="auto"/>
        <w:right w:val="none" w:sz="0" w:space="0" w:color="auto"/>
      </w:divBdr>
    </w:div>
    <w:div w:id="820468530">
      <w:bodyDiv w:val="1"/>
      <w:marLeft w:val="0"/>
      <w:marRight w:val="0"/>
      <w:marTop w:val="0"/>
      <w:marBottom w:val="0"/>
      <w:divBdr>
        <w:top w:val="none" w:sz="0" w:space="0" w:color="auto"/>
        <w:left w:val="none" w:sz="0" w:space="0" w:color="auto"/>
        <w:bottom w:val="none" w:sz="0" w:space="0" w:color="auto"/>
        <w:right w:val="none" w:sz="0" w:space="0" w:color="auto"/>
      </w:divBdr>
    </w:div>
    <w:div w:id="1430929379">
      <w:bodyDiv w:val="1"/>
      <w:marLeft w:val="0"/>
      <w:marRight w:val="0"/>
      <w:marTop w:val="0"/>
      <w:marBottom w:val="0"/>
      <w:divBdr>
        <w:top w:val="none" w:sz="0" w:space="0" w:color="auto"/>
        <w:left w:val="none" w:sz="0" w:space="0" w:color="auto"/>
        <w:bottom w:val="none" w:sz="0" w:space="0" w:color="auto"/>
        <w:right w:val="none" w:sz="0" w:space="0" w:color="auto"/>
      </w:divBdr>
    </w:div>
    <w:div w:id="1492792799">
      <w:bodyDiv w:val="1"/>
      <w:marLeft w:val="0"/>
      <w:marRight w:val="0"/>
      <w:marTop w:val="0"/>
      <w:marBottom w:val="0"/>
      <w:divBdr>
        <w:top w:val="none" w:sz="0" w:space="0" w:color="auto"/>
        <w:left w:val="none" w:sz="0" w:space="0" w:color="auto"/>
        <w:bottom w:val="none" w:sz="0" w:space="0" w:color="auto"/>
        <w:right w:val="none" w:sz="0" w:space="0" w:color="auto"/>
      </w:divBdr>
    </w:div>
    <w:div w:id="1714302429">
      <w:bodyDiv w:val="1"/>
      <w:marLeft w:val="0"/>
      <w:marRight w:val="0"/>
      <w:marTop w:val="0"/>
      <w:marBottom w:val="0"/>
      <w:divBdr>
        <w:top w:val="none" w:sz="0" w:space="0" w:color="auto"/>
        <w:left w:val="none" w:sz="0" w:space="0" w:color="auto"/>
        <w:bottom w:val="none" w:sz="0" w:space="0" w:color="auto"/>
        <w:right w:val="none" w:sz="0" w:space="0" w:color="auto"/>
      </w:divBdr>
    </w:div>
    <w:div w:id="19168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el.org.uk/News/Media/file/ASCEL%20Children's%20Promise%20(March%20201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el.org.uk/News/Media/file/Children's%20Digital%20Needs%20-%20ASCEL%2017%2011%202014%20FINAL%20w%20ACE.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thechildren.org.uk/reading?UK1011001&amp;utm_campaign=ukreading&amp;utm_medium=ppc&amp;utm_source=ukreadingpetitionppc2015&amp;sissr=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66852/PHE_Prioriti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FE14-97D9-4CED-A360-5B5D198F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B4BC2F79</Template>
  <TotalTime>18</TotalTime>
  <Pages>1</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Sarah.Mears</dc:creator>
  <cp:lastModifiedBy>Amanda Taylor</cp:lastModifiedBy>
  <cp:revision>2</cp:revision>
  <cp:lastPrinted>2014-12-22T17:06:00Z</cp:lastPrinted>
  <dcterms:created xsi:type="dcterms:W3CDTF">2014-12-22T18:38:00Z</dcterms:created>
  <dcterms:modified xsi:type="dcterms:W3CDTF">2014-12-22T18:38:00Z</dcterms:modified>
</cp:coreProperties>
</file>